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5FAEC" w14:textId="77777777" w:rsidR="005525E4" w:rsidRPr="005525E4" w:rsidRDefault="005525E4" w:rsidP="005525E4">
      <w:pPr>
        <w:pStyle w:val="a5"/>
        <w:rPr>
          <w:rFonts w:ascii="Times New Roman" w:hAnsi="Times New Roman"/>
          <w:sz w:val="28"/>
          <w:szCs w:val="28"/>
        </w:rPr>
      </w:pPr>
      <w:bookmarkStart w:id="0" w:name="n4"/>
      <w:bookmarkEnd w:id="0"/>
      <w:r w:rsidRPr="005525E4">
        <w:rPr>
          <w:rFonts w:ascii="Times New Roman" w:hAnsi="Times New Roman"/>
          <w:sz w:val="28"/>
          <w:szCs w:val="28"/>
        </w:rPr>
        <w:t>ПРОЕКТ</w:t>
      </w:r>
    </w:p>
    <w:p w14:paraId="06780861" w14:textId="77777777" w:rsidR="005525E4" w:rsidRPr="005525E4" w:rsidRDefault="005525E4" w:rsidP="005525E4">
      <w:pPr>
        <w:ind w:left="5040"/>
        <w:rPr>
          <w:rFonts w:ascii="Times New Roman" w:hAnsi="Times New Roman" w:cs="Times New Roman"/>
          <w:sz w:val="28"/>
          <w:szCs w:val="28"/>
        </w:rPr>
      </w:pPr>
      <w:r w:rsidRPr="005525E4">
        <w:rPr>
          <w:rFonts w:ascii="Times New Roman" w:hAnsi="Times New Roman" w:cs="Times New Roman"/>
          <w:sz w:val="28"/>
          <w:szCs w:val="28"/>
        </w:rPr>
        <w:t xml:space="preserve">Вноситься </w:t>
      </w:r>
      <w:r w:rsidRPr="005525E4">
        <w:rPr>
          <w:rFonts w:ascii="Times New Roman" w:hAnsi="Times New Roman" w:cs="Times New Roman"/>
          <w:sz w:val="28"/>
          <w:szCs w:val="28"/>
        </w:rPr>
        <w:br/>
        <w:t>Кабінетом Міністрів України</w:t>
      </w:r>
    </w:p>
    <w:p w14:paraId="45E62025" w14:textId="530CCEEA" w:rsidR="005525E4" w:rsidRPr="005525E4" w:rsidRDefault="005525E4" w:rsidP="005525E4">
      <w:pPr>
        <w:spacing w:before="240" w:after="120"/>
        <w:ind w:left="5040" w:firstLine="5579"/>
        <w:jc w:val="right"/>
        <w:rPr>
          <w:rFonts w:ascii="Times New Roman" w:hAnsi="Times New Roman" w:cs="Times New Roman"/>
          <w:sz w:val="28"/>
          <w:szCs w:val="28"/>
        </w:rPr>
      </w:pPr>
      <w:r w:rsidRPr="005525E4">
        <w:rPr>
          <w:rFonts w:ascii="Times New Roman" w:hAnsi="Times New Roman" w:cs="Times New Roman"/>
          <w:sz w:val="28"/>
          <w:szCs w:val="28"/>
        </w:rPr>
        <w:t>Ю</w:t>
      </w:r>
      <w:r>
        <w:rPr>
          <w:rFonts w:ascii="Times New Roman" w:hAnsi="Times New Roman" w:cs="Times New Roman"/>
          <w:sz w:val="28"/>
          <w:szCs w:val="28"/>
        </w:rPr>
        <w:t>А</w:t>
      </w:r>
      <w:r w:rsidRPr="005525E4">
        <w:rPr>
          <w:rFonts w:ascii="Times New Roman" w:hAnsi="Times New Roman" w:cs="Times New Roman"/>
          <w:sz w:val="28"/>
          <w:szCs w:val="28"/>
        </w:rPr>
        <w:t xml:space="preserve">. </w:t>
      </w:r>
      <w:r>
        <w:rPr>
          <w:rFonts w:ascii="Times New Roman" w:hAnsi="Times New Roman" w:cs="Times New Roman"/>
          <w:sz w:val="28"/>
          <w:szCs w:val="28"/>
        </w:rPr>
        <w:t>ЯЦЕНЮК</w:t>
      </w:r>
    </w:p>
    <w:p w14:paraId="286BFA0B" w14:textId="0D80B4E1" w:rsidR="005525E4" w:rsidRPr="005525E4" w:rsidRDefault="005525E4" w:rsidP="005525E4">
      <w:pPr>
        <w:spacing w:before="240" w:after="120"/>
        <w:ind w:firstLine="5579"/>
        <w:jc w:val="right"/>
        <w:rPr>
          <w:rFonts w:ascii="Times New Roman" w:hAnsi="Times New Roman" w:cs="Times New Roman"/>
        </w:rPr>
      </w:pPr>
      <w:r w:rsidRPr="005525E4">
        <w:rPr>
          <w:rFonts w:ascii="Times New Roman" w:hAnsi="Times New Roman" w:cs="Times New Roman"/>
          <w:sz w:val="28"/>
          <w:szCs w:val="28"/>
        </w:rPr>
        <w:t xml:space="preserve">“     ” </w:t>
      </w:r>
      <w:r w:rsidRPr="005525E4">
        <w:rPr>
          <w:rFonts w:ascii="Times New Roman" w:hAnsi="Times New Roman" w:cs="Times New Roman"/>
          <w:sz w:val="28"/>
          <w:szCs w:val="28"/>
        </w:rPr>
        <w:tab/>
      </w:r>
      <w:r w:rsidRPr="005525E4">
        <w:rPr>
          <w:rFonts w:ascii="Times New Roman" w:hAnsi="Times New Roman" w:cs="Times New Roman"/>
          <w:sz w:val="28"/>
          <w:szCs w:val="28"/>
        </w:rPr>
        <w:tab/>
      </w:r>
      <w:r w:rsidRPr="005525E4">
        <w:rPr>
          <w:rFonts w:ascii="Times New Roman" w:hAnsi="Times New Roman" w:cs="Times New Roman"/>
          <w:sz w:val="28"/>
          <w:szCs w:val="28"/>
        </w:rPr>
        <w:tab/>
        <w:t>201</w:t>
      </w:r>
      <w:r>
        <w:rPr>
          <w:rFonts w:ascii="Times New Roman" w:hAnsi="Times New Roman" w:cs="Times New Roman"/>
          <w:sz w:val="28"/>
          <w:szCs w:val="28"/>
        </w:rPr>
        <w:t>4</w:t>
      </w:r>
      <w:r w:rsidRPr="005525E4">
        <w:rPr>
          <w:rFonts w:ascii="Times New Roman" w:hAnsi="Times New Roman" w:cs="Times New Roman"/>
          <w:sz w:val="28"/>
          <w:szCs w:val="28"/>
        </w:rPr>
        <w:t xml:space="preserve"> р.</w:t>
      </w:r>
    </w:p>
    <w:p w14:paraId="5164403A" w14:textId="77777777" w:rsidR="005525E4" w:rsidRPr="005525E4" w:rsidRDefault="005525E4" w:rsidP="00224A5A">
      <w:pPr>
        <w:pStyle w:val="a6"/>
        <w:spacing w:before="480" w:after="360"/>
        <w:rPr>
          <w:rFonts w:ascii="Times New Roman" w:hAnsi="Times New Roman"/>
        </w:rPr>
      </w:pPr>
      <w:r w:rsidRPr="005525E4">
        <w:rPr>
          <w:rFonts w:ascii="Times New Roman" w:hAnsi="Times New Roman"/>
        </w:rPr>
        <w:t>Закон УкраЇни</w:t>
      </w:r>
    </w:p>
    <w:p w14:paraId="2210993D" w14:textId="77777777" w:rsidR="00355CFA" w:rsidRDefault="005525E4" w:rsidP="00224A5A">
      <w:pPr>
        <w:pStyle w:val="a7"/>
        <w:spacing w:before="0" w:after="0"/>
        <w:rPr>
          <w:rFonts w:ascii="Times New Roman" w:hAnsi="Times New Roman"/>
          <w:b w:val="0"/>
          <w:sz w:val="32"/>
          <w:szCs w:val="32"/>
        </w:rPr>
      </w:pPr>
      <w:r w:rsidRPr="005525E4">
        <w:rPr>
          <w:rFonts w:ascii="Times New Roman" w:hAnsi="Times New Roman"/>
          <w:b w:val="0"/>
          <w:sz w:val="32"/>
          <w:szCs w:val="32"/>
        </w:rPr>
        <w:t>Про Державний бюджет України на 201</w:t>
      </w:r>
      <w:r>
        <w:rPr>
          <w:rFonts w:ascii="Times New Roman" w:hAnsi="Times New Roman"/>
          <w:b w:val="0"/>
          <w:sz w:val="32"/>
          <w:szCs w:val="32"/>
        </w:rPr>
        <w:t>5</w:t>
      </w:r>
      <w:r w:rsidRPr="005525E4">
        <w:rPr>
          <w:rFonts w:ascii="Times New Roman" w:hAnsi="Times New Roman"/>
          <w:b w:val="0"/>
          <w:sz w:val="32"/>
          <w:szCs w:val="32"/>
        </w:rPr>
        <w:t xml:space="preserve"> рік</w:t>
      </w:r>
      <w:r w:rsidR="00355CFA">
        <w:rPr>
          <w:rFonts w:ascii="Times New Roman" w:hAnsi="Times New Roman"/>
          <w:b w:val="0"/>
          <w:sz w:val="32"/>
          <w:szCs w:val="32"/>
        </w:rPr>
        <w:t xml:space="preserve"> та </w:t>
      </w:r>
    </w:p>
    <w:p w14:paraId="0E00CECF" w14:textId="3748B2DE" w:rsidR="005525E4" w:rsidRPr="005525E4" w:rsidRDefault="005525E4" w:rsidP="00224A5A">
      <w:pPr>
        <w:pStyle w:val="a7"/>
        <w:spacing w:before="0" w:after="0"/>
        <w:rPr>
          <w:rFonts w:ascii="Times New Roman" w:hAnsi="Times New Roman"/>
          <w:b w:val="0"/>
          <w:sz w:val="28"/>
          <w:szCs w:val="28"/>
        </w:rPr>
      </w:pPr>
      <w:r w:rsidRPr="005525E4">
        <w:rPr>
          <w:rFonts w:ascii="Times New Roman" w:hAnsi="Times New Roman"/>
          <w:b w:val="0"/>
          <w:sz w:val="28"/>
          <w:szCs w:val="28"/>
        </w:rPr>
        <w:t>_________________________________________________</w:t>
      </w:r>
    </w:p>
    <w:p w14:paraId="0290631A" w14:textId="77777777" w:rsidR="003D1FB1" w:rsidRPr="00E90DDB" w:rsidRDefault="003D1FB1" w:rsidP="005D1D76">
      <w:pPr>
        <w:spacing w:after="120" w:line="240" w:lineRule="auto"/>
        <w:ind w:firstLine="567"/>
        <w:jc w:val="both"/>
        <w:rPr>
          <w:rFonts w:ascii="Times New Roman" w:eastAsia="Times New Roman" w:hAnsi="Times New Roman" w:cs="Times New Roman"/>
          <w:b/>
          <w:sz w:val="21"/>
          <w:szCs w:val="21"/>
          <w:lang w:eastAsia="uk-UA"/>
        </w:rPr>
      </w:pPr>
    </w:p>
    <w:p w14:paraId="1DEFF2D0" w14:textId="77777777" w:rsidR="00682EF4" w:rsidRDefault="00682EF4" w:rsidP="003A0494">
      <w:pPr>
        <w:spacing w:after="120" w:line="240" w:lineRule="auto"/>
        <w:ind w:firstLine="567"/>
        <w:jc w:val="center"/>
        <w:rPr>
          <w:rFonts w:ascii="Times New Roman" w:eastAsia="Times New Roman" w:hAnsi="Times New Roman" w:cs="Times New Roman"/>
          <w:b/>
          <w:sz w:val="28"/>
          <w:szCs w:val="28"/>
          <w:lang w:eastAsia="uk-UA"/>
        </w:rPr>
      </w:pPr>
      <w:bookmarkStart w:id="1" w:name="_GoBack"/>
      <w:bookmarkEnd w:id="1"/>
    </w:p>
    <w:p w14:paraId="78368641" w14:textId="7A5DF0E2"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b/>
          <w:sz w:val="28"/>
          <w:szCs w:val="28"/>
          <w:lang w:eastAsia="uk-UA"/>
        </w:rPr>
        <w:t>Стаття 1.</w:t>
      </w:r>
      <w:r w:rsidRPr="004A7EA4">
        <w:rPr>
          <w:rFonts w:ascii="Times New Roman" w:eastAsia="Times New Roman" w:hAnsi="Times New Roman" w:cs="Times New Roman"/>
          <w:sz w:val="28"/>
          <w:szCs w:val="28"/>
          <w:lang w:eastAsia="uk-UA"/>
        </w:rPr>
        <w:t xml:space="preserve"> Визначити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w:t>
      </w:r>
    </w:p>
    <w:p w14:paraId="5EC95317" w14:textId="229A3404"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 w:name="n148"/>
      <w:bookmarkEnd w:id="2"/>
      <w:r w:rsidRPr="004A7EA4">
        <w:rPr>
          <w:rFonts w:ascii="Times New Roman" w:eastAsia="Times New Roman" w:hAnsi="Times New Roman" w:cs="Times New Roman"/>
          <w:sz w:val="28"/>
          <w:szCs w:val="28"/>
          <w:lang w:eastAsia="uk-UA"/>
        </w:rPr>
        <w:t xml:space="preserve">доходи Державного бюджету України у сумі </w:t>
      </w:r>
      <w:r w:rsidR="001E3534">
        <w:rPr>
          <w:rFonts w:ascii="Times New Roman" w:eastAsia="Times New Roman" w:hAnsi="Times New Roman" w:cs="Times New Roman"/>
          <w:sz w:val="28"/>
          <w:szCs w:val="28"/>
          <w:lang w:eastAsia="uk-UA"/>
        </w:rPr>
        <w:t>432.348.061,6</w:t>
      </w:r>
      <w:r w:rsidRPr="004A7EA4">
        <w:rPr>
          <w:rFonts w:ascii="Times New Roman" w:eastAsia="Times New Roman" w:hAnsi="Times New Roman" w:cs="Times New Roman"/>
          <w:sz w:val="28"/>
          <w:szCs w:val="28"/>
          <w:lang w:eastAsia="uk-UA"/>
        </w:rPr>
        <w:t xml:space="preserve"> тис. гривень, у тому числі доходи загального фонду Державного бюджету України - у сумі </w:t>
      </w:r>
      <w:r w:rsidR="001E3534">
        <w:rPr>
          <w:rFonts w:ascii="Times New Roman" w:eastAsia="Times New Roman" w:hAnsi="Times New Roman" w:cs="Times New Roman"/>
          <w:sz w:val="28"/>
          <w:szCs w:val="28"/>
          <w:lang w:eastAsia="uk-UA"/>
        </w:rPr>
        <w:t>411.923.080</w:t>
      </w:r>
      <w:r w:rsidRPr="004A7EA4">
        <w:rPr>
          <w:rFonts w:ascii="Times New Roman" w:eastAsia="Times New Roman" w:hAnsi="Times New Roman" w:cs="Times New Roman"/>
          <w:sz w:val="28"/>
          <w:szCs w:val="28"/>
          <w:lang w:eastAsia="uk-UA"/>
        </w:rPr>
        <w:t xml:space="preserve"> тис. гривень та доходи спеціального фонду Державного бюджету України - у сумі </w:t>
      </w:r>
      <w:r w:rsidR="001E3534">
        <w:rPr>
          <w:rFonts w:ascii="Times New Roman" w:eastAsia="Times New Roman" w:hAnsi="Times New Roman" w:cs="Times New Roman"/>
          <w:sz w:val="28"/>
          <w:szCs w:val="28"/>
          <w:lang w:eastAsia="uk-UA"/>
        </w:rPr>
        <w:t>20.424.981,6</w:t>
      </w:r>
      <w:r w:rsidRPr="004A7EA4">
        <w:rPr>
          <w:rFonts w:ascii="Times New Roman" w:eastAsia="Times New Roman" w:hAnsi="Times New Roman" w:cs="Times New Roman"/>
          <w:sz w:val="28"/>
          <w:szCs w:val="28"/>
          <w:lang w:eastAsia="uk-UA"/>
        </w:rPr>
        <w:t xml:space="preserve"> тис. гривень, згідно з додатком № 1 до цього Закону;</w:t>
      </w:r>
    </w:p>
    <w:p w14:paraId="59307959" w14:textId="7C9553FA"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 w:name="n233"/>
      <w:bookmarkStart w:id="4" w:name="n149"/>
      <w:bookmarkEnd w:id="3"/>
      <w:bookmarkEnd w:id="4"/>
      <w:r w:rsidRPr="004A7EA4">
        <w:rPr>
          <w:rFonts w:ascii="Times New Roman" w:eastAsia="Times New Roman" w:hAnsi="Times New Roman" w:cs="Times New Roman"/>
          <w:sz w:val="28"/>
          <w:szCs w:val="28"/>
          <w:lang w:eastAsia="uk-UA"/>
        </w:rPr>
        <w:t xml:space="preserve">видатки Державного бюджету України у сумі </w:t>
      </w:r>
      <w:r w:rsidR="001E3534">
        <w:rPr>
          <w:rFonts w:ascii="Times New Roman" w:eastAsia="Times New Roman" w:hAnsi="Times New Roman" w:cs="Times New Roman"/>
          <w:sz w:val="28"/>
          <w:szCs w:val="28"/>
          <w:lang w:eastAsia="uk-UA"/>
        </w:rPr>
        <w:t xml:space="preserve">485.309.569,2 </w:t>
      </w:r>
      <w:r w:rsidRPr="004A7EA4">
        <w:rPr>
          <w:rFonts w:ascii="Times New Roman" w:eastAsia="Times New Roman" w:hAnsi="Times New Roman" w:cs="Times New Roman"/>
          <w:sz w:val="28"/>
          <w:szCs w:val="28"/>
          <w:lang w:eastAsia="uk-UA"/>
        </w:rPr>
        <w:t xml:space="preserve">тис. гривень, у тому числі видатки загального фонду Державного бюджету України - у сумі </w:t>
      </w:r>
      <w:r w:rsidR="001E3534">
        <w:rPr>
          <w:rFonts w:ascii="Times New Roman" w:eastAsia="Times New Roman" w:hAnsi="Times New Roman" w:cs="Times New Roman"/>
          <w:sz w:val="28"/>
          <w:szCs w:val="28"/>
          <w:lang w:eastAsia="uk-UA"/>
        </w:rPr>
        <w:t>463.890.607,8</w:t>
      </w:r>
      <w:r w:rsidRPr="004A7EA4">
        <w:rPr>
          <w:rFonts w:ascii="Times New Roman" w:eastAsia="Times New Roman" w:hAnsi="Times New Roman" w:cs="Times New Roman"/>
          <w:sz w:val="28"/>
          <w:szCs w:val="28"/>
          <w:lang w:eastAsia="uk-UA"/>
        </w:rPr>
        <w:t xml:space="preserve"> тис. гривень та видатки спеціального фонду Державного бюджету України - у сумі </w:t>
      </w:r>
      <w:r w:rsidR="001E3534">
        <w:rPr>
          <w:rFonts w:ascii="Times New Roman" w:eastAsia="Times New Roman" w:hAnsi="Times New Roman" w:cs="Times New Roman"/>
          <w:sz w:val="28"/>
          <w:szCs w:val="28"/>
          <w:lang w:eastAsia="uk-UA"/>
        </w:rPr>
        <w:t>21.418.961,4</w:t>
      </w:r>
      <w:r w:rsidRPr="004A7EA4">
        <w:rPr>
          <w:rFonts w:ascii="Times New Roman" w:eastAsia="Times New Roman" w:hAnsi="Times New Roman" w:cs="Times New Roman"/>
          <w:sz w:val="28"/>
          <w:szCs w:val="28"/>
          <w:lang w:eastAsia="uk-UA"/>
        </w:rPr>
        <w:t xml:space="preserve"> тис. гривень;</w:t>
      </w:r>
    </w:p>
    <w:p w14:paraId="70FAB98C" w14:textId="6503733A"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5" w:name="n234"/>
      <w:bookmarkStart w:id="6" w:name="n150"/>
      <w:bookmarkEnd w:id="5"/>
      <w:bookmarkEnd w:id="6"/>
      <w:r w:rsidRPr="004A7EA4">
        <w:rPr>
          <w:rFonts w:ascii="Times New Roman" w:eastAsia="Times New Roman" w:hAnsi="Times New Roman" w:cs="Times New Roman"/>
          <w:sz w:val="28"/>
          <w:szCs w:val="28"/>
          <w:lang w:eastAsia="uk-UA"/>
        </w:rPr>
        <w:t xml:space="preserve">повернення кредитів до Державного бюджету України у сумі </w:t>
      </w:r>
      <w:r w:rsidR="00E90EC5">
        <w:rPr>
          <w:rFonts w:ascii="Times New Roman" w:eastAsia="Times New Roman" w:hAnsi="Times New Roman" w:cs="Times New Roman"/>
          <w:sz w:val="28"/>
          <w:szCs w:val="28"/>
          <w:lang w:eastAsia="uk-UA"/>
        </w:rPr>
        <w:t>3.477.138,2</w:t>
      </w:r>
      <w:r w:rsidR="005B6CFC">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 xml:space="preserve">тис. гривень, у тому числі повернення кредитів до загального фонду Державного бюджету України - у сумі </w:t>
      </w:r>
      <w:r w:rsidR="00E90EC5">
        <w:rPr>
          <w:rFonts w:ascii="Times New Roman" w:eastAsia="Times New Roman" w:hAnsi="Times New Roman" w:cs="Times New Roman"/>
          <w:sz w:val="28"/>
          <w:szCs w:val="28"/>
          <w:lang w:eastAsia="uk-UA"/>
        </w:rPr>
        <w:t>1.526.759,4</w:t>
      </w:r>
      <w:r w:rsidRPr="004A7EA4">
        <w:rPr>
          <w:rFonts w:ascii="Times New Roman" w:eastAsia="Times New Roman" w:hAnsi="Times New Roman" w:cs="Times New Roman"/>
          <w:sz w:val="28"/>
          <w:szCs w:val="28"/>
          <w:lang w:eastAsia="uk-UA"/>
        </w:rPr>
        <w:t xml:space="preserve"> тис. гривень та повернення кредитів до спеціального фонду Державного бюджету України - у сумі </w:t>
      </w:r>
      <w:r w:rsidR="00E90EC5">
        <w:rPr>
          <w:rFonts w:ascii="Times New Roman" w:eastAsia="Times New Roman" w:hAnsi="Times New Roman" w:cs="Times New Roman"/>
          <w:sz w:val="28"/>
          <w:szCs w:val="28"/>
          <w:lang w:eastAsia="uk-UA"/>
        </w:rPr>
        <w:t>1.950.378,8</w:t>
      </w:r>
      <w:r w:rsidRPr="004A7EA4">
        <w:rPr>
          <w:rFonts w:ascii="Times New Roman" w:eastAsia="Times New Roman" w:hAnsi="Times New Roman" w:cs="Times New Roman"/>
          <w:sz w:val="28"/>
          <w:szCs w:val="28"/>
          <w:lang w:eastAsia="uk-UA"/>
        </w:rPr>
        <w:t xml:space="preserve"> тис. гривень;</w:t>
      </w:r>
    </w:p>
    <w:p w14:paraId="5DAD1C6E" w14:textId="0A804BA2"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 w:name="n151"/>
      <w:bookmarkEnd w:id="7"/>
      <w:r w:rsidRPr="004A7EA4">
        <w:rPr>
          <w:rFonts w:ascii="Times New Roman" w:eastAsia="Times New Roman" w:hAnsi="Times New Roman" w:cs="Times New Roman"/>
          <w:sz w:val="28"/>
          <w:szCs w:val="28"/>
          <w:lang w:eastAsia="uk-UA"/>
        </w:rPr>
        <w:t xml:space="preserve">надання кредитів з Державного бюджету України у сумі </w:t>
      </w:r>
      <w:r w:rsidR="00E90EC5">
        <w:rPr>
          <w:rFonts w:ascii="Times New Roman" w:eastAsia="Times New Roman" w:hAnsi="Times New Roman" w:cs="Times New Roman"/>
          <w:sz w:val="28"/>
          <w:szCs w:val="28"/>
          <w:lang w:eastAsia="uk-UA"/>
        </w:rPr>
        <w:t>15.612.130,6</w:t>
      </w:r>
      <w:r w:rsidR="005B6CFC">
        <w:rPr>
          <w:rFonts w:ascii="Times New Roman" w:eastAsia="Times New Roman" w:hAnsi="Times New Roman" w:cs="Times New Roman"/>
          <w:sz w:val="28"/>
          <w:szCs w:val="28"/>
          <w:lang w:eastAsia="uk-UA"/>
        </w:rPr>
        <w:t> тис. </w:t>
      </w:r>
      <w:r w:rsidRPr="004A7EA4">
        <w:rPr>
          <w:rFonts w:ascii="Times New Roman" w:eastAsia="Times New Roman" w:hAnsi="Times New Roman" w:cs="Times New Roman"/>
          <w:sz w:val="28"/>
          <w:szCs w:val="28"/>
          <w:lang w:eastAsia="uk-UA"/>
        </w:rPr>
        <w:t xml:space="preserve">гривень, у тому числі надання кредитів із загального фонду Державного бюджету України - у сумі </w:t>
      </w:r>
      <w:r w:rsidR="00E90EC5">
        <w:rPr>
          <w:rFonts w:ascii="Times New Roman" w:eastAsia="Times New Roman" w:hAnsi="Times New Roman" w:cs="Times New Roman"/>
          <w:sz w:val="28"/>
          <w:szCs w:val="28"/>
          <w:lang w:eastAsia="uk-UA"/>
        </w:rPr>
        <w:t>1.933.799</w:t>
      </w:r>
      <w:r w:rsidRPr="004A7EA4">
        <w:rPr>
          <w:rFonts w:ascii="Times New Roman" w:eastAsia="Times New Roman" w:hAnsi="Times New Roman" w:cs="Times New Roman"/>
          <w:sz w:val="28"/>
          <w:szCs w:val="28"/>
          <w:lang w:eastAsia="uk-UA"/>
        </w:rPr>
        <w:t xml:space="preserve"> тис. гривень та надання </w:t>
      </w:r>
      <w:r w:rsidRPr="004A7EA4">
        <w:rPr>
          <w:rFonts w:ascii="Times New Roman" w:eastAsia="Times New Roman" w:hAnsi="Times New Roman" w:cs="Times New Roman"/>
          <w:sz w:val="28"/>
          <w:szCs w:val="28"/>
          <w:lang w:eastAsia="uk-UA"/>
        </w:rPr>
        <w:lastRenderedPageBreak/>
        <w:t xml:space="preserve">кредитів із спеціального фонду Державного бюджету України - у сумі </w:t>
      </w:r>
      <w:r w:rsidR="00E90EC5">
        <w:rPr>
          <w:rFonts w:ascii="Times New Roman" w:eastAsia="Times New Roman" w:hAnsi="Times New Roman" w:cs="Times New Roman"/>
          <w:sz w:val="28"/>
          <w:szCs w:val="28"/>
          <w:lang w:eastAsia="uk-UA"/>
        </w:rPr>
        <w:t>13.678.331,6</w:t>
      </w:r>
      <w:r w:rsidRPr="004A7EA4">
        <w:rPr>
          <w:rFonts w:ascii="Times New Roman" w:eastAsia="Times New Roman" w:hAnsi="Times New Roman" w:cs="Times New Roman"/>
          <w:sz w:val="28"/>
          <w:szCs w:val="28"/>
          <w:lang w:eastAsia="uk-UA"/>
        </w:rPr>
        <w:t xml:space="preserve"> тис. гривень;</w:t>
      </w:r>
    </w:p>
    <w:p w14:paraId="0F2D99F5" w14:textId="6199F8A8"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 w:name="n235"/>
      <w:bookmarkStart w:id="9" w:name="n152"/>
      <w:bookmarkEnd w:id="8"/>
      <w:bookmarkEnd w:id="9"/>
      <w:r w:rsidRPr="004A7EA4">
        <w:rPr>
          <w:rFonts w:ascii="Times New Roman" w:eastAsia="Times New Roman" w:hAnsi="Times New Roman" w:cs="Times New Roman"/>
          <w:sz w:val="28"/>
          <w:szCs w:val="28"/>
          <w:lang w:eastAsia="uk-UA"/>
        </w:rPr>
        <w:t xml:space="preserve">граничний обсяг дефіциту Державного бюджету України у сумі </w:t>
      </w:r>
      <w:r w:rsidR="001E3534">
        <w:rPr>
          <w:rFonts w:ascii="Times New Roman" w:eastAsia="Times New Roman" w:hAnsi="Times New Roman" w:cs="Times New Roman"/>
          <w:sz w:val="28"/>
          <w:szCs w:val="28"/>
          <w:lang w:eastAsia="uk-UA"/>
        </w:rPr>
        <w:t>65.096.500</w:t>
      </w:r>
      <w:r w:rsidR="008B0D22">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 xml:space="preserve">тис. гривень, у тому числі граничний обсяг дефіциту загального фонду Державного бюджету України - у сумі </w:t>
      </w:r>
      <w:r w:rsidR="001E3534">
        <w:rPr>
          <w:rFonts w:ascii="Times New Roman" w:eastAsia="Times New Roman" w:hAnsi="Times New Roman" w:cs="Times New Roman"/>
          <w:sz w:val="28"/>
          <w:szCs w:val="28"/>
          <w:lang w:eastAsia="uk-UA"/>
        </w:rPr>
        <w:t>52.374.567,4</w:t>
      </w:r>
      <w:r w:rsidRPr="004A7EA4">
        <w:rPr>
          <w:rFonts w:ascii="Times New Roman" w:eastAsia="Times New Roman" w:hAnsi="Times New Roman" w:cs="Times New Roman"/>
          <w:sz w:val="28"/>
          <w:szCs w:val="28"/>
          <w:lang w:eastAsia="uk-UA"/>
        </w:rPr>
        <w:t xml:space="preserve"> тис. гривень та граничний обсяг дефіциту спеціального фонду Державного бюджету України - у сумі </w:t>
      </w:r>
      <w:r w:rsidR="001E3534">
        <w:rPr>
          <w:rFonts w:ascii="Times New Roman" w:eastAsia="Times New Roman" w:hAnsi="Times New Roman" w:cs="Times New Roman"/>
          <w:sz w:val="28"/>
          <w:szCs w:val="28"/>
          <w:lang w:eastAsia="uk-UA"/>
        </w:rPr>
        <w:t>12.721.932,6</w:t>
      </w:r>
      <w:r w:rsidRPr="004A7EA4">
        <w:rPr>
          <w:rFonts w:ascii="Times New Roman" w:eastAsia="Times New Roman" w:hAnsi="Times New Roman" w:cs="Times New Roman"/>
          <w:sz w:val="28"/>
          <w:szCs w:val="28"/>
          <w:lang w:eastAsia="uk-UA"/>
        </w:rPr>
        <w:t xml:space="preserve"> тис. гривень, згідно з додатком № 2 до цього Закону;</w:t>
      </w:r>
    </w:p>
    <w:p w14:paraId="637800AD"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0" w:name="n153"/>
      <w:bookmarkEnd w:id="10"/>
      <w:r w:rsidRPr="004A7EA4">
        <w:rPr>
          <w:rFonts w:ascii="Times New Roman" w:eastAsia="Times New Roman" w:hAnsi="Times New Roman" w:cs="Times New Roman"/>
          <w:sz w:val="28"/>
          <w:szCs w:val="28"/>
          <w:lang w:eastAsia="uk-UA"/>
        </w:rPr>
        <w:t>оборотний залишок бюджетних коштів у розмірі до двох відсотків видатків загального фонду Державного бюджету України, визначених цією статтею.</w:t>
      </w:r>
    </w:p>
    <w:p w14:paraId="6ED591B2" w14:textId="622386F5"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1" w:name="n147"/>
      <w:bookmarkStart w:id="12" w:name="n11"/>
      <w:bookmarkEnd w:id="11"/>
      <w:bookmarkEnd w:id="12"/>
      <w:r w:rsidRPr="004A7EA4">
        <w:rPr>
          <w:rFonts w:ascii="Times New Roman" w:eastAsia="Times New Roman" w:hAnsi="Times New Roman" w:cs="Times New Roman"/>
          <w:b/>
          <w:sz w:val="28"/>
          <w:szCs w:val="28"/>
          <w:lang w:eastAsia="uk-UA"/>
        </w:rPr>
        <w:t>Стаття 2.</w:t>
      </w:r>
      <w:r w:rsidRPr="004A7EA4">
        <w:rPr>
          <w:rFonts w:ascii="Times New Roman" w:eastAsia="Times New Roman" w:hAnsi="Times New Roman" w:cs="Times New Roman"/>
          <w:sz w:val="28"/>
          <w:szCs w:val="28"/>
          <w:lang w:eastAsia="uk-UA"/>
        </w:rPr>
        <w:t xml:space="preserve"> Затвердити бюджетні призначення головним розпорядникам коштів Державного бюджету України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 у розрізі відповідальних виконавців за бюджетними програмами, розподіл видатків на централізовані заходи між адміністративно-територіальними одиницями, розподіл видатків на здійснення правосуддя в розрізі місцевих та апеляційних судів згідно з </w:t>
      </w:r>
      <w:hyperlink r:id="rId11" w:anchor="n135" w:history="1">
        <w:r w:rsidRPr="004A7EA4">
          <w:rPr>
            <w:rFonts w:ascii="Times New Roman" w:eastAsia="Times New Roman" w:hAnsi="Times New Roman" w:cs="Times New Roman"/>
            <w:sz w:val="28"/>
            <w:szCs w:val="28"/>
            <w:lang w:eastAsia="uk-UA"/>
          </w:rPr>
          <w:t>додатками № 3</w:t>
        </w:r>
      </w:hyperlink>
      <w:r w:rsidRPr="004A7EA4">
        <w:rPr>
          <w:rFonts w:ascii="Times New Roman" w:eastAsia="Times New Roman" w:hAnsi="Times New Roman" w:cs="Times New Roman"/>
          <w:sz w:val="28"/>
          <w:szCs w:val="28"/>
          <w:lang w:eastAsia="uk-UA"/>
        </w:rPr>
        <w:t xml:space="preserve">, </w:t>
      </w:r>
      <w:hyperlink r:id="rId12" w:anchor="n135" w:history="1">
        <w:r w:rsidRPr="004A7EA4">
          <w:rPr>
            <w:rFonts w:ascii="Times New Roman" w:eastAsia="Times New Roman" w:hAnsi="Times New Roman" w:cs="Times New Roman"/>
            <w:sz w:val="28"/>
            <w:szCs w:val="28"/>
            <w:lang w:eastAsia="uk-UA"/>
          </w:rPr>
          <w:t>№ 4</w:t>
        </w:r>
      </w:hyperlink>
      <w:r w:rsidRPr="004A7EA4">
        <w:rPr>
          <w:rFonts w:ascii="Times New Roman" w:eastAsia="Times New Roman" w:hAnsi="Times New Roman" w:cs="Times New Roman"/>
          <w:sz w:val="28"/>
          <w:szCs w:val="28"/>
          <w:lang w:eastAsia="uk-UA"/>
        </w:rPr>
        <w:t xml:space="preserve">, </w:t>
      </w:r>
      <w:hyperlink r:id="rId13" w:anchor="n135" w:history="1">
        <w:r w:rsidRPr="004A7EA4">
          <w:rPr>
            <w:rFonts w:ascii="Times New Roman" w:eastAsia="Times New Roman" w:hAnsi="Times New Roman" w:cs="Times New Roman"/>
            <w:sz w:val="28"/>
            <w:szCs w:val="28"/>
            <w:lang w:eastAsia="uk-UA"/>
          </w:rPr>
          <w:t>№ 5</w:t>
        </w:r>
      </w:hyperlink>
      <w:r w:rsidRPr="004A7EA4">
        <w:rPr>
          <w:rFonts w:ascii="Times New Roman" w:eastAsia="Times New Roman" w:hAnsi="Times New Roman" w:cs="Times New Roman"/>
          <w:sz w:val="28"/>
          <w:szCs w:val="28"/>
          <w:lang w:eastAsia="uk-UA"/>
        </w:rPr>
        <w:t xml:space="preserve"> і </w:t>
      </w:r>
      <w:hyperlink r:id="rId14" w:anchor="n135" w:history="1">
        <w:r w:rsidRPr="004A7EA4">
          <w:rPr>
            <w:rFonts w:ascii="Times New Roman" w:eastAsia="Times New Roman" w:hAnsi="Times New Roman" w:cs="Times New Roman"/>
            <w:sz w:val="28"/>
            <w:szCs w:val="28"/>
            <w:lang w:eastAsia="uk-UA"/>
          </w:rPr>
          <w:t>№ 8</w:t>
        </w:r>
      </w:hyperlink>
      <w:r w:rsidRPr="004A7EA4">
        <w:rPr>
          <w:rFonts w:ascii="Times New Roman" w:eastAsia="Times New Roman" w:hAnsi="Times New Roman" w:cs="Times New Roman"/>
          <w:sz w:val="28"/>
          <w:szCs w:val="28"/>
          <w:lang w:eastAsia="uk-UA"/>
        </w:rPr>
        <w:t xml:space="preserve"> до цього Закону.</w:t>
      </w:r>
    </w:p>
    <w:p w14:paraId="7A0FFC60" w14:textId="5F684104" w:rsidR="003D1FB1" w:rsidRPr="004A7EA4" w:rsidRDefault="003D1FB1" w:rsidP="00224A5A">
      <w:pPr>
        <w:spacing w:after="120" w:line="240" w:lineRule="auto"/>
        <w:ind w:firstLine="567"/>
        <w:jc w:val="both"/>
        <w:rPr>
          <w:rFonts w:ascii="Times New Roman" w:eastAsia="Times New Roman" w:hAnsi="Times New Roman" w:cs="Times New Roman"/>
          <w:sz w:val="28"/>
          <w:szCs w:val="28"/>
          <w:lang w:eastAsia="uk-UA"/>
        </w:rPr>
      </w:pPr>
      <w:bookmarkStart w:id="13" w:name="n12"/>
      <w:bookmarkEnd w:id="13"/>
      <w:r w:rsidRPr="004A7EA4">
        <w:rPr>
          <w:rFonts w:ascii="Times New Roman" w:eastAsia="Times New Roman" w:hAnsi="Times New Roman" w:cs="Times New Roman"/>
          <w:b/>
          <w:sz w:val="28"/>
          <w:szCs w:val="28"/>
          <w:lang w:eastAsia="uk-UA"/>
        </w:rPr>
        <w:t>Стаття 3.</w:t>
      </w:r>
      <w:r w:rsidRPr="004A7EA4">
        <w:rPr>
          <w:rFonts w:ascii="Times New Roman" w:eastAsia="Times New Roman" w:hAnsi="Times New Roman" w:cs="Times New Roman"/>
          <w:sz w:val="28"/>
          <w:szCs w:val="28"/>
          <w:lang w:eastAsia="uk-UA"/>
        </w:rPr>
        <w:t xml:space="preserve"> Затвердити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w:t>
      </w:r>
      <w:bookmarkStart w:id="14" w:name="n13"/>
      <w:bookmarkEnd w:id="14"/>
      <w:r w:rsidR="00224A5A">
        <w:rPr>
          <w:rFonts w:ascii="Times New Roman" w:eastAsia="Times New Roman" w:hAnsi="Times New Roman" w:cs="Times New Roman"/>
          <w:sz w:val="28"/>
          <w:szCs w:val="28"/>
          <w:lang w:eastAsia="uk-UA"/>
        </w:rPr>
        <w:t xml:space="preserve"> </w:t>
      </w:r>
      <w:r w:rsidRPr="004A7EA4">
        <w:rPr>
          <w:rFonts w:ascii="Times New Roman" w:eastAsia="Times New Roman" w:hAnsi="Times New Roman" w:cs="Times New Roman"/>
          <w:sz w:val="28"/>
          <w:szCs w:val="28"/>
          <w:lang w:eastAsia="uk-UA"/>
        </w:rPr>
        <w:t xml:space="preserve">міжбюджетні трансферти згідно з </w:t>
      </w:r>
      <w:hyperlink r:id="rId15" w:anchor="n135" w:history="1">
        <w:r w:rsidRPr="004A7EA4">
          <w:rPr>
            <w:rFonts w:ascii="Times New Roman" w:eastAsia="Times New Roman" w:hAnsi="Times New Roman" w:cs="Times New Roman"/>
            <w:sz w:val="28"/>
            <w:szCs w:val="28"/>
            <w:lang w:eastAsia="uk-UA"/>
          </w:rPr>
          <w:t>додатками № 6</w:t>
        </w:r>
      </w:hyperlink>
      <w:r w:rsidRPr="004A7EA4">
        <w:rPr>
          <w:rFonts w:ascii="Times New Roman" w:eastAsia="Times New Roman" w:hAnsi="Times New Roman" w:cs="Times New Roman"/>
          <w:sz w:val="28"/>
          <w:szCs w:val="28"/>
          <w:lang w:eastAsia="uk-UA"/>
        </w:rPr>
        <w:t xml:space="preserve">, </w:t>
      </w:r>
      <w:hyperlink r:id="rId16" w:anchor="n135" w:history="1">
        <w:r w:rsidRPr="004A7EA4">
          <w:rPr>
            <w:rFonts w:ascii="Times New Roman" w:eastAsia="Times New Roman" w:hAnsi="Times New Roman" w:cs="Times New Roman"/>
            <w:sz w:val="28"/>
            <w:szCs w:val="28"/>
            <w:lang w:eastAsia="uk-UA"/>
          </w:rPr>
          <w:t>№ 7</w:t>
        </w:r>
      </w:hyperlink>
      <w:r w:rsidRPr="004A7EA4">
        <w:rPr>
          <w:rFonts w:ascii="Times New Roman" w:eastAsia="Times New Roman" w:hAnsi="Times New Roman" w:cs="Times New Roman"/>
          <w:sz w:val="28"/>
          <w:szCs w:val="28"/>
          <w:lang w:eastAsia="uk-UA"/>
        </w:rPr>
        <w:t xml:space="preserve"> до цього Закону</w:t>
      </w:r>
      <w:r w:rsidR="00773FCA">
        <w:rPr>
          <w:rFonts w:ascii="Times New Roman" w:eastAsia="Times New Roman" w:hAnsi="Times New Roman" w:cs="Times New Roman"/>
          <w:sz w:val="28"/>
          <w:szCs w:val="28"/>
          <w:lang w:eastAsia="uk-UA"/>
        </w:rPr>
        <w:t>.</w:t>
      </w:r>
      <w:bookmarkStart w:id="15" w:name="n14"/>
      <w:bookmarkEnd w:id="15"/>
    </w:p>
    <w:p w14:paraId="78A6756A" w14:textId="7B70252A"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6" w:name="n155"/>
      <w:bookmarkStart w:id="17" w:name="n154"/>
      <w:bookmarkStart w:id="18" w:name="n15"/>
      <w:bookmarkEnd w:id="16"/>
      <w:bookmarkEnd w:id="17"/>
      <w:bookmarkEnd w:id="18"/>
      <w:r w:rsidRPr="004A7EA4">
        <w:rPr>
          <w:rFonts w:ascii="Times New Roman" w:eastAsia="Times New Roman" w:hAnsi="Times New Roman" w:cs="Times New Roman"/>
          <w:b/>
          <w:sz w:val="28"/>
          <w:szCs w:val="28"/>
          <w:lang w:eastAsia="uk-UA"/>
        </w:rPr>
        <w:t xml:space="preserve">Стаття 4. </w:t>
      </w:r>
      <w:r w:rsidRPr="004A7EA4">
        <w:rPr>
          <w:rFonts w:ascii="Times New Roman" w:eastAsia="Times New Roman" w:hAnsi="Times New Roman" w:cs="Times New Roman"/>
          <w:sz w:val="28"/>
          <w:szCs w:val="28"/>
          <w:lang w:eastAsia="uk-UA"/>
        </w:rPr>
        <w:t>Затвердити перелік кредитів (позик), що залучаються державою до спеціального фонду Державного бюджету України у 201</w:t>
      </w:r>
      <w:r w:rsidR="00004704">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від іноземних держав, банків і міжнародних фінансових організацій для реалізації інвестиційних програм (проектів) згідно з </w:t>
      </w:r>
      <w:hyperlink r:id="rId17" w:anchor="n135" w:history="1">
        <w:r w:rsidRPr="004A7EA4">
          <w:rPr>
            <w:rFonts w:ascii="Times New Roman" w:eastAsia="Times New Roman" w:hAnsi="Times New Roman" w:cs="Times New Roman"/>
            <w:sz w:val="28"/>
            <w:szCs w:val="28"/>
            <w:lang w:eastAsia="uk-UA"/>
          </w:rPr>
          <w:t>додатком № 9</w:t>
        </w:r>
      </w:hyperlink>
      <w:r w:rsidRPr="004A7EA4">
        <w:rPr>
          <w:rFonts w:ascii="Times New Roman" w:eastAsia="Times New Roman" w:hAnsi="Times New Roman" w:cs="Times New Roman"/>
          <w:sz w:val="28"/>
          <w:szCs w:val="28"/>
          <w:lang w:eastAsia="uk-UA"/>
        </w:rPr>
        <w:t xml:space="preserve"> до цього Закону.</w:t>
      </w:r>
    </w:p>
    <w:p w14:paraId="24F34D3C" w14:textId="107EDF16"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9" w:name="n16"/>
      <w:bookmarkEnd w:id="19"/>
      <w:r w:rsidRPr="004A7EA4">
        <w:rPr>
          <w:rFonts w:ascii="Times New Roman" w:eastAsia="Times New Roman" w:hAnsi="Times New Roman" w:cs="Times New Roman"/>
          <w:sz w:val="28"/>
          <w:szCs w:val="28"/>
          <w:lang w:eastAsia="uk-UA"/>
        </w:rPr>
        <w:t>Дозволити Міністерству фінансів України вносити зміни до розпису державного бюджету з метою відображення фактичного надходження у 201</w:t>
      </w:r>
      <w:r w:rsidR="00004704">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таких кредитів (позик) та витрат за відповідними бюджетними програмами в межах загального обсягу залучення цих кредитів (позик) у 201</w:t>
      </w:r>
      <w:r w:rsidR="00004704">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затвердженого у </w:t>
      </w:r>
      <w:hyperlink r:id="rId18" w:anchor="n135" w:history="1">
        <w:r w:rsidRPr="004A7EA4">
          <w:rPr>
            <w:rFonts w:ascii="Times New Roman" w:eastAsia="Times New Roman" w:hAnsi="Times New Roman" w:cs="Times New Roman"/>
            <w:sz w:val="28"/>
            <w:szCs w:val="28"/>
            <w:lang w:eastAsia="uk-UA"/>
          </w:rPr>
          <w:t>додатку № 9</w:t>
        </w:r>
      </w:hyperlink>
      <w:r w:rsidRPr="004A7EA4">
        <w:rPr>
          <w:rFonts w:ascii="Times New Roman" w:eastAsia="Times New Roman" w:hAnsi="Times New Roman" w:cs="Times New Roman"/>
          <w:sz w:val="28"/>
          <w:szCs w:val="28"/>
          <w:lang w:eastAsia="uk-UA"/>
        </w:rPr>
        <w:t xml:space="preserve"> до цього Закону, на підставі рішення Кабінету Міністрів України, погодженого з Комітетом Верховної Ради України з питань бюджету, про здійснення за спеціальним фондом державного бюджету перерозподілу видатків бюджету і надання кредитів з бюджету за відповідними бюджетними програмами в межах загального обсягу бюджетних призначень головного розпорядника коштів державного бюджету або між головними розпорядниками коштів державного бюджету.</w:t>
      </w:r>
    </w:p>
    <w:p w14:paraId="24E6B5AA" w14:textId="2923C24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0" w:name="n17"/>
      <w:bookmarkEnd w:id="20"/>
      <w:r w:rsidRPr="004A7EA4">
        <w:rPr>
          <w:rFonts w:ascii="Times New Roman" w:eastAsia="Times New Roman" w:hAnsi="Times New Roman" w:cs="Times New Roman"/>
          <w:b/>
          <w:sz w:val="28"/>
          <w:szCs w:val="28"/>
          <w:lang w:eastAsia="uk-UA"/>
        </w:rPr>
        <w:t>Стаття 5.</w:t>
      </w:r>
      <w:r w:rsidRPr="004A7EA4">
        <w:rPr>
          <w:rFonts w:ascii="Times New Roman" w:eastAsia="Times New Roman" w:hAnsi="Times New Roman" w:cs="Times New Roman"/>
          <w:sz w:val="28"/>
          <w:szCs w:val="28"/>
          <w:lang w:eastAsia="uk-UA"/>
        </w:rPr>
        <w:t xml:space="preserve"> Визначити на 31 грудня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року граничний обсяг державного боргу в сумі </w:t>
      </w:r>
      <w:r w:rsidR="0011366B">
        <w:rPr>
          <w:rFonts w:ascii="Times New Roman" w:eastAsia="Times New Roman" w:hAnsi="Times New Roman" w:cs="Times New Roman"/>
          <w:sz w:val="28"/>
          <w:szCs w:val="28"/>
          <w:lang w:eastAsia="uk-UA"/>
        </w:rPr>
        <w:t xml:space="preserve"> 933.903.726,4</w:t>
      </w:r>
      <w:r w:rsidRPr="004A7EA4">
        <w:rPr>
          <w:rFonts w:ascii="Times New Roman" w:eastAsia="Times New Roman" w:hAnsi="Times New Roman" w:cs="Times New Roman"/>
          <w:sz w:val="28"/>
          <w:szCs w:val="28"/>
          <w:lang w:eastAsia="uk-UA"/>
        </w:rPr>
        <w:t xml:space="preserve"> тис. гривень.</w:t>
      </w:r>
    </w:p>
    <w:p w14:paraId="7CAECB36" w14:textId="1BC2BEE5"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1" w:name="n156"/>
      <w:bookmarkStart w:id="22" w:name="n18"/>
      <w:bookmarkEnd w:id="21"/>
      <w:bookmarkEnd w:id="22"/>
      <w:r w:rsidRPr="004A7EA4">
        <w:rPr>
          <w:rFonts w:ascii="Times New Roman" w:eastAsia="Times New Roman" w:hAnsi="Times New Roman" w:cs="Times New Roman"/>
          <w:b/>
          <w:sz w:val="28"/>
          <w:szCs w:val="28"/>
          <w:lang w:eastAsia="uk-UA"/>
        </w:rPr>
        <w:t>Стаття 6.</w:t>
      </w:r>
      <w:r w:rsidRPr="004A7EA4">
        <w:rPr>
          <w:rFonts w:ascii="Times New Roman" w:eastAsia="Times New Roman" w:hAnsi="Times New Roman" w:cs="Times New Roman"/>
          <w:sz w:val="28"/>
          <w:szCs w:val="28"/>
          <w:lang w:eastAsia="uk-UA"/>
        </w:rPr>
        <w:t xml:space="preserve"> Установити, що у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державні гарантії можуть надаватися в обсязі </w:t>
      </w:r>
      <w:r w:rsidRPr="003B11DD">
        <w:rPr>
          <w:rFonts w:ascii="Times New Roman" w:eastAsia="Times New Roman" w:hAnsi="Times New Roman" w:cs="Times New Roman"/>
          <w:sz w:val="28"/>
          <w:szCs w:val="28"/>
          <w:lang w:eastAsia="uk-UA"/>
        </w:rPr>
        <w:t xml:space="preserve">до </w:t>
      </w:r>
      <w:r w:rsidR="00E5656F">
        <w:rPr>
          <w:rFonts w:ascii="Times New Roman" w:eastAsia="Times New Roman" w:hAnsi="Times New Roman" w:cs="Times New Roman"/>
          <w:sz w:val="28"/>
          <w:szCs w:val="28"/>
          <w:lang w:eastAsia="uk-UA"/>
        </w:rPr>
        <w:t>18.000.000</w:t>
      </w:r>
      <w:r w:rsidRPr="003B11DD">
        <w:rPr>
          <w:rFonts w:ascii="Times New Roman" w:eastAsia="Times New Roman" w:hAnsi="Times New Roman" w:cs="Times New Roman"/>
          <w:sz w:val="28"/>
          <w:szCs w:val="28"/>
          <w:lang w:eastAsia="uk-UA"/>
        </w:rPr>
        <w:t xml:space="preserve"> тис. гривень</w:t>
      </w:r>
      <w:r w:rsidRPr="004A7EA4">
        <w:rPr>
          <w:rFonts w:ascii="Times New Roman" w:eastAsia="Times New Roman" w:hAnsi="Times New Roman" w:cs="Times New Roman"/>
          <w:sz w:val="28"/>
          <w:szCs w:val="28"/>
          <w:lang w:eastAsia="uk-UA"/>
        </w:rPr>
        <w:t xml:space="preserve"> за такими напрямами:</w:t>
      </w:r>
    </w:p>
    <w:p w14:paraId="58B6DDC9"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3" w:name="n237"/>
      <w:bookmarkEnd w:id="23"/>
      <w:r w:rsidRPr="004A7EA4">
        <w:rPr>
          <w:rFonts w:ascii="Times New Roman" w:eastAsia="Times New Roman" w:hAnsi="Times New Roman" w:cs="Times New Roman"/>
          <w:sz w:val="28"/>
          <w:szCs w:val="28"/>
          <w:lang w:eastAsia="uk-UA"/>
        </w:rPr>
        <w:t>1) за рішенням Кабінету Міністрів України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14:paraId="7A675BEE"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4" w:name="n238"/>
      <w:bookmarkEnd w:id="24"/>
      <w:r w:rsidRPr="004A7EA4">
        <w:rPr>
          <w:rFonts w:ascii="Times New Roman" w:eastAsia="Times New Roman" w:hAnsi="Times New Roman" w:cs="Times New Roman"/>
          <w:sz w:val="28"/>
          <w:szCs w:val="28"/>
          <w:lang w:eastAsia="uk-UA"/>
        </w:rPr>
        <w:t>Порядок та умови надання державних гарантій встановлюються Кабінетом Міністрів України.</w:t>
      </w:r>
    </w:p>
    <w:p w14:paraId="670A91F7" w14:textId="0EF422DD" w:rsidR="000139F6"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5" w:name="n239"/>
      <w:bookmarkStart w:id="26" w:name="n240"/>
      <w:bookmarkEnd w:id="25"/>
      <w:bookmarkEnd w:id="26"/>
      <w:r w:rsidRPr="004A7EA4">
        <w:rPr>
          <w:rFonts w:ascii="Times New Roman" w:eastAsia="Times New Roman" w:hAnsi="Times New Roman" w:cs="Times New Roman"/>
          <w:sz w:val="28"/>
          <w:szCs w:val="28"/>
          <w:lang w:eastAsia="uk-UA"/>
        </w:rPr>
        <w:lastRenderedPageBreak/>
        <w:t xml:space="preserve">2) на підставі міжнародних договорів України </w:t>
      </w:r>
      <w:r w:rsidR="000139F6" w:rsidRPr="00493C0A">
        <w:rPr>
          <w:rFonts w:ascii="Times New Roman" w:hAnsi="Times New Roman"/>
          <w:sz w:val="28"/>
          <w:szCs w:val="28"/>
        </w:rPr>
        <w:t>за такими можливими напрямами:</w:t>
      </w:r>
      <w:r w:rsidR="000139F6">
        <w:rPr>
          <w:rFonts w:ascii="Times New Roman" w:hAnsi="Times New Roman"/>
          <w:sz w:val="27"/>
          <w:szCs w:val="27"/>
        </w:rPr>
        <w:t xml:space="preserve"> </w:t>
      </w:r>
      <w:r w:rsidRPr="004A7EA4">
        <w:rPr>
          <w:rFonts w:ascii="Times New Roman" w:eastAsia="Times New Roman" w:hAnsi="Times New Roman" w:cs="Times New Roman"/>
          <w:sz w:val="28"/>
          <w:szCs w:val="28"/>
          <w:lang w:eastAsia="uk-UA"/>
        </w:rPr>
        <w:t xml:space="preserve">фінансування інвестиційних, інноваційних, </w:t>
      </w:r>
      <w:r w:rsidR="000139F6" w:rsidRPr="00493C0A">
        <w:rPr>
          <w:rFonts w:ascii="Times New Roman" w:hAnsi="Times New Roman"/>
          <w:sz w:val="28"/>
          <w:szCs w:val="28"/>
        </w:rPr>
        <w:t>інфраструктурних</w:t>
      </w:r>
      <w:r w:rsidR="000139F6" w:rsidRPr="004A7EA4">
        <w:rPr>
          <w:rFonts w:ascii="Times New Roman" w:eastAsia="Times New Roman" w:hAnsi="Times New Roman" w:cs="Times New Roman"/>
          <w:sz w:val="28"/>
          <w:szCs w:val="28"/>
          <w:lang w:eastAsia="uk-UA"/>
        </w:rPr>
        <w:t xml:space="preserve"> </w:t>
      </w:r>
      <w:r w:rsidRPr="004A7EA4">
        <w:rPr>
          <w:rFonts w:ascii="Times New Roman" w:eastAsia="Times New Roman" w:hAnsi="Times New Roman" w:cs="Times New Roman"/>
          <w:sz w:val="28"/>
          <w:szCs w:val="28"/>
          <w:lang w:eastAsia="uk-UA"/>
        </w:rPr>
        <w:t>та інших проектів розвитку, які мають стратегічне значення та реалізація яких сприятиме розвитку економіки України</w:t>
      </w:r>
      <w:r w:rsidR="000139F6">
        <w:rPr>
          <w:rFonts w:ascii="Times New Roman" w:eastAsia="Times New Roman" w:hAnsi="Times New Roman" w:cs="Times New Roman"/>
          <w:sz w:val="28"/>
          <w:szCs w:val="28"/>
          <w:lang w:eastAsia="uk-UA"/>
        </w:rPr>
        <w:t>;</w:t>
      </w:r>
    </w:p>
    <w:p w14:paraId="0362A0B6" w14:textId="0AED635E" w:rsidR="003D1FB1" w:rsidRPr="004A7EA4" w:rsidRDefault="000139F6" w:rsidP="004A7EA4">
      <w:pPr>
        <w:spacing w:after="120" w:line="240" w:lineRule="auto"/>
        <w:ind w:firstLine="567"/>
        <w:jc w:val="both"/>
        <w:rPr>
          <w:rFonts w:ascii="Times New Roman" w:eastAsia="Times New Roman" w:hAnsi="Times New Roman" w:cs="Times New Roman"/>
          <w:sz w:val="28"/>
          <w:szCs w:val="28"/>
          <w:lang w:eastAsia="uk-UA"/>
        </w:rPr>
      </w:pPr>
      <w:r w:rsidRPr="00493C0A">
        <w:rPr>
          <w:rFonts w:ascii="Times New Roman" w:hAnsi="Times New Roman" w:cs="Times New Roman"/>
          <w:sz w:val="28"/>
          <w:szCs w:val="28"/>
        </w:rPr>
        <w:t>проектів направлених на підвищення енергоефективності та зміцнення конкурентних переваг українських підприємств</w:t>
      </w:r>
      <w:r w:rsidR="003D1FB1" w:rsidRPr="004A7EA4">
        <w:rPr>
          <w:rFonts w:ascii="Times New Roman" w:eastAsia="Times New Roman" w:hAnsi="Times New Roman" w:cs="Times New Roman"/>
          <w:sz w:val="28"/>
          <w:szCs w:val="28"/>
          <w:lang w:eastAsia="uk-UA"/>
        </w:rPr>
        <w:t>.</w:t>
      </w:r>
    </w:p>
    <w:p w14:paraId="42D22F80" w14:textId="38EC84ED"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7" w:name="n236"/>
      <w:bookmarkStart w:id="28" w:name="n28"/>
      <w:bookmarkEnd w:id="27"/>
      <w:bookmarkEnd w:id="28"/>
      <w:r w:rsidRPr="004A7EA4">
        <w:rPr>
          <w:rFonts w:ascii="Times New Roman" w:eastAsia="Times New Roman" w:hAnsi="Times New Roman" w:cs="Times New Roman"/>
          <w:b/>
          <w:sz w:val="28"/>
          <w:szCs w:val="28"/>
          <w:lang w:eastAsia="uk-UA"/>
        </w:rPr>
        <w:t>Стаття 7.</w:t>
      </w:r>
      <w:r w:rsidRPr="004A7EA4">
        <w:rPr>
          <w:rFonts w:ascii="Times New Roman" w:eastAsia="Times New Roman" w:hAnsi="Times New Roman" w:cs="Times New Roman"/>
          <w:sz w:val="28"/>
          <w:szCs w:val="28"/>
          <w:lang w:eastAsia="uk-UA"/>
        </w:rPr>
        <w:t xml:space="preserve"> Установити у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прожитковий мінімум на одну особу в розрахунку на місяць у розмірі </w:t>
      </w:r>
      <w:r w:rsidR="00627D8C" w:rsidRPr="00493C0A">
        <w:rPr>
          <w:rFonts w:ascii="Times New Roman" w:eastAsia="Times New Roman" w:hAnsi="Times New Roman"/>
          <w:sz w:val="28"/>
          <w:szCs w:val="28"/>
          <w:lang w:eastAsia="uk-UA"/>
        </w:rPr>
        <w:t xml:space="preserve">1 січня 2015 року 1214 </w:t>
      </w:r>
      <w:r w:rsidR="00301680" w:rsidRPr="004A7EA4">
        <w:rPr>
          <w:rFonts w:ascii="Times New Roman" w:eastAsia="Times New Roman" w:hAnsi="Times New Roman" w:cs="Times New Roman"/>
          <w:sz w:val="28"/>
          <w:szCs w:val="28"/>
          <w:lang w:eastAsia="uk-UA"/>
        </w:rPr>
        <w:t>гривень</w:t>
      </w:r>
      <w:r w:rsidR="00627D8C" w:rsidRPr="00493C0A">
        <w:rPr>
          <w:rFonts w:ascii="Times New Roman" w:eastAsia="Times New Roman" w:hAnsi="Times New Roman"/>
          <w:sz w:val="28"/>
          <w:szCs w:val="28"/>
          <w:lang w:eastAsia="uk-UA"/>
        </w:rPr>
        <w:t>, з 1 грудня – 1240</w:t>
      </w:r>
      <w:r w:rsidR="00493C0A">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гривень</w:t>
      </w:r>
      <w:r w:rsidR="00627D8C">
        <w:rPr>
          <w:rFonts w:ascii="Times New Roman" w:eastAsia="Times New Roman" w:hAnsi="Times New Roman" w:cs="Times New Roman"/>
          <w:sz w:val="28"/>
          <w:szCs w:val="28"/>
          <w:lang w:eastAsia="uk-UA"/>
        </w:rPr>
        <w:t>,</w:t>
      </w:r>
      <w:r w:rsidRPr="004A7EA4">
        <w:rPr>
          <w:rFonts w:ascii="Times New Roman" w:eastAsia="Times New Roman" w:hAnsi="Times New Roman" w:cs="Times New Roman"/>
          <w:sz w:val="28"/>
          <w:szCs w:val="28"/>
          <w:lang w:eastAsia="uk-UA"/>
        </w:rPr>
        <w:t xml:space="preserve"> а для основних соціальних і демографічних груп населення:</w:t>
      </w:r>
    </w:p>
    <w:p w14:paraId="1475119A" w14:textId="48117309"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sz w:val="28"/>
          <w:szCs w:val="28"/>
          <w:lang w:eastAsia="uk-UA"/>
        </w:rPr>
        <w:t xml:space="preserve">дітей віком до 6 років </w:t>
      </w:r>
      <w:r w:rsidR="00627D8C" w:rsidRPr="00493C0A">
        <w:rPr>
          <w:rFonts w:ascii="Times New Roman" w:eastAsia="Times New Roman" w:hAnsi="Times New Roman"/>
          <w:sz w:val="28"/>
          <w:szCs w:val="28"/>
          <w:lang w:eastAsia="uk-UA"/>
        </w:rPr>
        <w:t>з 1 січня 2015 року – 1065 гривень, з 1 грудня – 1088</w:t>
      </w:r>
      <w:r w:rsidR="00493C0A">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грив</w:t>
      </w:r>
      <w:r w:rsidR="000E5713">
        <w:rPr>
          <w:rFonts w:ascii="Times New Roman" w:eastAsia="Times New Roman" w:hAnsi="Times New Roman" w:cs="Times New Roman"/>
          <w:sz w:val="28"/>
          <w:szCs w:val="28"/>
          <w:lang w:eastAsia="uk-UA"/>
        </w:rPr>
        <w:t>ень</w:t>
      </w:r>
      <w:r w:rsidRPr="004A7EA4">
        <w:rPr>
          <w:rFonts w:ascii="Times New Roman" w:eastAsia="Times New Roman" w:hAnsi="Times New Roman" w:cs="Times New Roman"/>
          <w:sz w:val="28"/>
          <w:szCs w:val="28"/>
          <w:lang w:eastAsia="uk-UA"/>
        </w:rPr>
        <w:t>;</w:t>
      </w:r>
    </w:p>
    <w:p w14:paraId="6A30FB16" w14:textId="0423C4D1"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sz w:val="28"/>
          <w:szCs w:val="28"/>
          <w:lang w:eastAsia="uk-UA"/>
        </w:rPr>
        <w:t xml:space="preserve">дітей віком від 6 до 18 років </w:t>
      </w:r>
      <w:r w:rsidR="00627D8C" w:rsidRPr="00493C0A">
        <w:rPr>
          <w:rFonts w:ascii="Times New Roman" w:eastAsia="Times New Roman" w:hAnsi="Times New Roman"/>
          <w:sz w:val="28"/>
          <w:szCs w:val="28"/>
          <w:lang w:eastAsia="uk-UA"/>
        </w:rPr>
        <w:t>з 1 січня 2015 року – 1327 гривень, з 1 грудня – 1356</w:t>
      </w:r>
      <w:r w:rsidRPr="004A7EA4">
        <w:rPr>
          <w:rFonts w:ascii="Times New Roman" w:eastAsia="Times New Roman" w:hAnsi="Times New Roman" w:cs="Times New Roman"/>
          <w:sz w:val="28"/>
          <w:szCs w:val="28"/>
          <w:lang w:eastAsia="uk-UA"/>
        </w:rPr>
        <w:t xml:space="preserve"> гривень;</w:t>
      </w:r>
    </w:p>
    <w:p w14:paraId="741D7965" w14:textId="4F20D8F2"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29" w:name="n163"/>
      <w:bookmarkEnd w:id="29"/>
      <w:r w:rsidRPr="004A7EA4">
        <w:rPr>
          <w:rFonts w:ascii="Times New Roman" w:eastAsia="Times New Roman" w:hAnsi="Times New Roman" w:cs="Times New Roman"/>
          <w:sz w:val="28"/>
          <w:szCs w:val="28"/>
          <w:lang w:eastAsia="uk-UA"/>
        </w:rPr>
        <w:t xml:space="preserve">працездатних осіб </w:t>
      </w:r>
      <w:r w:rsidR="00627D8C" w:rsidRPr="00493C0A">
        <w:rPr>
          <w:rFonts w:ascii="Times New Roman" w:eastAsia="Times New Roman" w:hAnsi="Times New Roman"/>
          <w:sz w:val="28"/>
          <w:szCs w:val="28"/>
          <w:lang w:eastAsia="uk-UA"/>
        </w:rPr>
        <w:t>з 1 січня 2015 року – 1257 гривень, з 1 грудня – 1284</w:t>
      </w:r>
      <w:r w:rsidR="00493C0A">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грив</w:t>
      </w:r>
      <w:r w:rsidR="000E5713">
        <w:rPr>
          <w:rFonts w:ascii="Times New Roman" w:eastAsia="Times New Roman" w:hAnsi="Times New Roman" w:cs="Times New Roman"/>
          <w:sz w:val="28"/>
          <w:szCs w:val="28"/>
          <w:lang w:eastAsia="uk-UA"/>
        </w:rPr>
        <w:t>ні</w:t>
      </w:r>
      <w:r w:rsidRPr="004A7EA4">
        <w:rPr>
          <w:rFonts w:ascii="Times New Roman" w:eastAsia="Times New Roman" w:hAnsi="Times New Roman" w:cs="Times New Roman"/>
          <w:sz w:val="28"/>
          <w:szCs w:val="28"/>
          <w:lang w:eastAsia="uk-UA"/>
        </w:rPr>
        <w:t>;</w:t>
      </w:r>
    </w:p>
    <w:p w14:paraId="29C701F1" w14:textId="45D912E4"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0" w:name="n164"/>
      <w:bookmarkEnd w:id="30"/>
      <w:r w:rsidRPr="004A7EA4">
        <w:rPr>
          <w:rFonts w:ascii="Times New Roman" w:eastAsia="Times New Roman" w:hAnsi="Times New Roman" w:cs="Times New Roman"/>
          <w:sz w:val="28"/>
          <w:szCs w:val="28"/>
          <w:lang w:eastAsia="uk-UA"/>
        </w:rPr>
        <w:t>осіб, які втратили працездатність,</w:t>
      </w:r>
      <w:r w:rsidR="00627D8C" w:rsidRPr="00627D8C">
        <w:rPr>
          <w:rFonts w:ascii="Times New Roman" w:eastAsia="Times New Roman" w:hAnsi="Times New Roman"/>
          <w:sz w:val="24"/>
          <w:szCs w:val="24"/>
          <w:lang w:eastAsia="uk-UA"/>
        </w:rPr>
        <w:t xml:space="preserve"> </w:t>
      </w:r>
      <w:r w:rsidR="00627D8C" w:rsidRPr="00493C0A">
        <w:rPr>
          <w:rFonts w:ascii="Times New Roman" w:eastAsia="Times New Roman" w:hAnsi="Times New Roman"/>
          <w:sz w:val="28"/>
          <w:szCs w:val="28"/>
          <w:lang w:eastAsia="uk-UA"/>
        </w:rPr>
        <w:t>з 1 січня 2015 року – 979</w:t>
      </w:r>
      <w:r w:rsidR="00627D8C">
        <w:rPr>
          <w:rFonts w:ascii="Times New Roman" w:eastAsia="Times New Roman" w:hAnsi="Times New Roman"/>
          <w:sz w:val="28"/>
          <w:szCs w:val="28"/>
          <w:lang w:eastAsia="uk-UA"/>
        </w:rPr>
        <w:t xml:space="preserve"> </w:t>
      </w:r>
      <w:r w:rsidR="00301680" w:rsidRPr="004A7EA4">
        <w:rPr>
          <w:rFonts w:ascii="Times New Roman" w:eastAsia="Times New Roman" w:hAnsi="Times New Roman" w:cs="Times New Roman"/>
          <w:sz w:val="28"/>
          <w:szCs w:val="28"/>
          <w:lang w:eastAsia="uk-UA"/>
        </w:rPr>
        <w:t>гривень</w:t>
      </w:r>
      <w:r w:rsidR="00493C0A">
        <w:rPr>
          <w:rFonts w:ascii="Times New Roman" w:eastAsia="Times New Roman" w:hAnsi="Times New Roman"/>
          <w:sz w:val="28"/>
          <w:szCs w:val="28"/>
          <w:lang w:eastAsia="uk-UA"/>
        </w:rPr>
        <w:t>, з 1 </w:t>
      </w:r>
      <w:r w:rsidR="00627D8C" w:rsidRPr="00493C0A">
        <w:rPr>
          <w:rFonts w:ascii="Times New Roman" w:eastAsia="Times New Roman" w:hAnsi="Times New Roman"/>
          <w:sz w:val="28"/>
          <w:szCs w:val="28"/>
          <w:lang w:eastAsia="uk-UA"/>
        </w:rPr>
        <w:t>грудня – 1000</w:t>
      </w:r>
      <w:r w:rsidRPr="004A7EA4">
        <w:rPr>
          <w:rFonts w:ascii="Times New Roman" w:eastAsia="Times New Roman" w:hAnsi="Times New Roman" w:cs="Times New Roman"/>
          <w:sz w:val="28"/>
          <w:szCs w:val="28"/>
          <w:lang w:eastAsia="uk-UA"/>
        </w:rPr>
        <w:t xml:space="preserve"> гривень.</w:t>
      </w:r>
    </w:p>
    <w:p w14:paraId="62651334" w14:textId="77777777" w:rsidR="00554E2D"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1" w:name="n160"/>
      <w:bookmarkStart w:id="32" w:name="n33"/>
      <w:bookmarkEnd w:id="31"/>
      <w:bookmarkEnd w:id="32"/>
      <w:r w:rsidRPr="004A7EA4">
        <w:rPr>
          <w:rFonts w:ascii="Times New Roman" w:eastAsia="Times New Roman" w:hAnsi="Times New Roman" w:cs="Times New Roman"/>
          <w:b/>
          <w:sz w:val="28"/>
          <w:szCs w:val="28"/>
          <w:lang w:eastAsia="uk-UA"/>
        </w:rPr>
        <w:t>Стаття 8.</w:t>
      </w:r>
      <w:r w:rsidRPr="004A7EA4">
        <w:rPr>
          <w:rFonts w:ascii="Times New Roman" w:eastAsia="Times New Roman" w:hAnsi="Times New Roman" w:cs="Times New Roman"/>
          <w:sz w:val="28"/>
          <w:szCs w:val="28"/>
          <w:lang w:eastAsia="uk-UA"/>
        </w:rPr>
        <w:t xml:space="preserve"> Установити у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мінімальну заробітну плату:</w:t>
      </w:r>
    </w:p>
    <w:p w14:paraId="6198A5C1" w14:textId="132BA86F" w:rsidR="00554E2D"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sz w:val="28"/>
          <w:szCs w:val="28"/>
          <w:lang w:eastAsia="uk-UA"/>
        </w:rPr>
        <w:t>у місячному розмірі</w:t>
      </w:r>
      <w:r w:rsidR="00554E2D">
        <w:rPr>
          <w:rFonts w:ascii="Times New Roman" w:eastAsia="Times New Roman" w:hAnsi="Times New Roman" w:cs="Times New Roman"/>
          <w:sz w:val="28"/>
          <w:szCs w:val="28"/>
          <w:lang w:eastAsia="uk-UA"/>
        </w:rPr>
        <w:t xml:space="preserve">: </w:t>
      </w:r>
      <w:r w:rsidR="00554E2D" w:rsidRPr="00493C0A">
        <w:rPr>
          <w:rFonts w:ascii="Times New Roman" w:eastAsia="Times New Roman" w:hAnsi="Times New Roman"/>
          <w:color w:val="000000"/>
          <w:sz w:val="28"/>
          <w:szCs w:val="28"/>
          <w:lang w:eastAsia="uk-UA"/>
        </w:rPr>
        <w:t>з 1 січня</w:t>
      </w:r>
      <w:r w:rsidRPr="004A7EA4">
        <w:rPr>
          <w:rFonts w:ascii="Times New Roman" w:eastAsia="Times New Roman" w:hAnsi="Times New Roman" w:cs="Times New Roman"/>
          <w:sz w:val="28"/>
          <w:szCs w:val="28"/>
          <w:lang w:eastAsia="uk-UA"/>
        </w:rPr>
        <w:t xml:space="preserve"> - </w:t>
      </w:r>
      <w:r w:rsidR="00554E2D">
        <w:rPr>
          <w:rFonts w:ascii="Times New Roman" w:eastAsia="Times New Roman" w:hAnsi="Times New Roman" w:cs="Times New Roman"/>
          <w:sz w:val="28"/>
          <w:szCs w:val="28"/>
          <w:lang w:eastAsia="uk-UA"/>
        </w:rPr>
        <w:t>1257</w:t>
      </w:r>
      <w:r w:rsidRPr="004A7EA4">
        <w:rPr>
          <w:rFonts w:ascii="Times New Roman" w:eastAsia="Times New Roman" w:hAnsi="Times New Roman" w:cs="Times New Roman"/>
          <w:sz w:val="28"/>
          <w:szCs w:val="28"/>
          <w:lang w:eastAsia="uk-UA"/>
        </w:rPr>
        <w:t xml:space="preserve"> гривень</w:t>
      </w:r>
      <w:r w:rsidR="00554E2D">
        <w:rPr>
          <w:rFonts w:ascii="Times New Roman" w:eastAsia="Times New Roman" w:hAnsi="Times New Roman" w:cs="Times New Roman"/>
          <w:sz w:val="28"/>
          <w:szCs w:val="28"/>
          <w:lang w:eastAsia="uk-UA"/>
        </w:rPr>
        <w:t xml:space="preserve">, </w:t>
      </w:r>
      <w:r w:rsidR="00554E2D" w:rsidRPr="00493C0A">
        <w:rPr>
          <w:rFonts w:ascii="Times New Roman" w:eastAsia="Times New Roman" w:hAnsi="Times New Roman"/>
          <w:color w:val="000000"/>
          <w:sz w:val="28"/>
          <w:szCs w:val="28"/>
          <w:lang w:eastAsia="uk-UA"/>
        </w:rPr>
        <w:t>з 1 грудня - 1284 гривні</w:t>
      </w:r>
      <w:r w:rsidRPr="004A7EA4">
        <w:rPr>
          <w:rFonts w:ascii="Times New Roman" w:eastAsia="Times New Roman" w:hAnsi="Times New Roman" w:cs="Times New Roman"/>
          <w:sz w:val="28"/>
          <w:szCs w:val="28"/>
          <w:lang w:eastAsia="uk-UA"/>
        </w:rPr>
        <w:t xml:space="preserve">; </w:t>
      </w:r>
    </w:p>
    <w:p w14:paraId="3613EE74" w14:textId="3ECED73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sz w:val="28"/>
          <w:szCs w:val="28"/>
          <w:lang w:eastAsia="uk-UA"/>
        </w:rPr>
        <w:t>у погодинному розмірі</w:t>
      </w:r>
      <w:r w:rsidR="00FE7244">
        <w:rPr>
          <w:rFonts w:ascii="Times New Roman" w:eastAsia="Times New Roman" w:hAnsi="Times New Roman" w:cs="Times New Roman"/>
          <w:sz w:val="28"/>
          <w:szCs w:val="28"/>
          <w:lang w:eastAsia="uk-UA"/>
        </w:rPr>
        <w:t xml:space="preserve">: </w:t>
      </w:r>
      <w:r w:rsidR="00FE7244" w:rsidRPr="00493C0A">
        <w:rPr>
          <w:rFonts w:ascii="Times New Roman" w:eastAsia="Times New Roman" w:hAnsi="Times New Roman"/>
          <w:color w:val="000000"/>
          <w:sz w:val="28"/>
          <w:szCs w:val="28"/>
          <w:lang w:eastAsia="uk-UA"/>
        </w:rPr>
        <w:t>з 1 січня</w:t>
      </w:r>
      <w:r w:rsidRPr="004A7EA4">
        <w:rPr>
          <w:rFonts w:ascii="Times New Roman" w:eastAsia="Times New Roman" w:hAnsi="Times New Roman" w:cs="Times New Roman"/>
          <w:sz w:val="28"/>
          <w:szCs w:val="28"/>
          <w:lang w:eastAsia="uk-UA"/>
        </w:rPr>
        <w:t xml:space="preserve"> - </w:t>
      </w:r>
      <w:r w:rsidR="00FE7244">
        <w:rPr>
          <w:rFonts w:ascii="Times New Roman" w:eastAsia="Times New Roman" w:hAnsi="Times New Roman" w:cs="Times New Roman"/>
          <w:sz w:val="28"/>
          <w:szCs w:val="28"/>
          <w:lang w:eastAsia="uk-UA"/>
        </w:rPr>
        <w:t>7,53</w:t>
      </w:r>
      <w:r w:rsidRPr="004A7EA4">
        <w:rPr>
          <w:rFonts w:ascii="Times New Roman" w:eastAsia="Times New Roman" w:hAnsi="Times New Roman" w:cs="Times New Roman"/>
          <w:sz w:val="28"/>
          <w:szCs w:val="28"/>
          <w:lang w:eastAsia="uk-UA"/>
        </w:rPr>
        <w:t xml:space="preserve"> гривні</w:t>
      </w:r>
      <w:r w:rsidR="00FE7244">
        <w:rPr>
          <w:rFonts w:ascii="Times New Roman" w:eastAsia="Times New Roman" w:hAnsi="Times New Roman" w:cs="Times New Roman"/>
          <w:sz w:val="28"/>
          <w:szCs w:val="28"/>
          <w:lang w:eastAsia="uk-UA"/>
        </w:rPr>
        <w:t xml:space="preserve">, </w:t>
      </w:r>
      <w:r w:rsidR="00FE7244" w:rsidRPr="00493C0A">
        <w:rPr>
          <w:rFonts w:ascii="Times New Roman" w:eastAsia="Times New Roman" w:hAnsi="Times New Roman"/>
          <w:color w:val="000000"/>
          <w:sz w:val="28"/>
          <w:szCs w:val="28"/>
          <w:lang w:eastAsia="uk-UA"/>
        </w:rPr>
        <w:t>з 1 грудня - 7,69 гривні</w:t>
      </w:r>
      <w:r w:rsidRPr="004A7EA4">
        <w:rPr>
          <w:rFonts w:ascii="Times New Roman" w:eastAsia="Times New Roman" w:hAnsi="Times New Roman" w:cs="Times New Roman"/>
          <w:sz w:val="28"/>
          <w:szCs w:val="28"/>
          <w:lang w:eastAsia="uk-UA"/>
        </w:rPr>
        <w:t>.</w:t>
      </w:r>
    </w:p>
    <w:p w14:paraId="2E1E14F2" w14:textId="63E425E8"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3" w:name="n165"/>
      <w:bookmarkStart w:id="34" w:name="n36"/>
      <w:bookmarkEnd w:id="33"/>
      <w:bookmarkEnd w:id="34"/>
      <w:r w:rsidRPr="004A7EA4">
        <w:rPr>
          <w:rFonts w:ascii="Times New Roman" w:eastAsia="Times New Roman" w:hAnsi="Times New Roman" w:cs="Times New Roman"/>
          <w:b/>
          <w:sz w:val="28"/>
          <w:szCs w:val="28"/>
          <w:lang w:eastAsia="uk-UA"/>
        </w:rPr>
        <w:t>Стаття 9.</w:t>
      </w:r>
      <w:r w:rsidRPr="004A7EA4">
        <w:rPr>
          <w:rFonts w:ascii="Times New Roman" w:eastAsia="Times New Roman" w:hAnsi="Times New Roman" w:cs="Times New Roman"/>
          <w:sz w:val="28"/>
          <w:szCs w:val="28"/>
          <w:lang w:eastAsia="uk-UA"/>
        </w:rPr>
        <w:t xml:space="preserve"> Установити, що у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рівень забезпечення прожиткового мінімуму (гарантований мінімум) для призначення допомоги відповідно до </w:t>
      </w:r>
      <w:hyperlink r:id="rId19" w:tgtFrame="_blank" w:history="1">
        <w:r w:rsidRPr="004A7EA4">
          <w:rPr>
            <w:rFonts w:ascii="Times New Roman" w:eastAsia="Times New Roman" w:hAnsi="Times New Roman" w:cs="Times New Roman"/>
            <w:sz w:val="28"/>
            <w:szCs w:val="28"/>
            <w:lang w:eastAsia="uk-UA"/>
          </w:rPr>
          <w:t>Закону України "Про державну соціальну допомогу малозабезпеченим сім’ям"</w:t>
        </w:r>
      </w:hyperlink>
      <w:r w:rsidRPr="004A7EA4">
        <w:rPr>
          <w:rFonts w:ascii="Times New Roman" w:eastAsia="Times New Roman" w:hAnsi="Times New Roman" w:cs="Times New Roman"/>
          <w:sz w:val="28"/>
          <w:szCs w:val="28"/>
          <w:lang w:eastAsia="uk-UA"/>
        </w:rPr>
        <w:t xml:space="preserve"> у відсотковому співвідношенні до прожиткового мінімуму для основних соціальних і демографічних груп населення становить: для працездатних осіб - 21 відсоток, для дітей - 85 відсотків, для осіб, які втратили працездатність, та інвалідів - 100 відсотків відповідного прожиткового мінімуму.</w:t>
      </w:r>
    </w:p>
    <w:p w14:paraId="53165B29" w14:textId="325D0DFB" w:rsidR="003D1FB1"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5" w:name="n37"/>
      <w:bookmarkEnd w:id="35"/>
      <w:r w:rsidRPr="004A7EA4">
        <w:rPr>
          <w:rFonts w:ascii="Times New Roman" w:eastAsia="Times New Roman" w:hAnsi="Times New Roman" w:cs="Times New Roman"/>
          <w:sz w:val="28"/>
          <w:szCs w:val="28"/>
          <w:lang w:eastAsia="uk-UA"/>
        </w:rPr>
        <w:t>Розмір державної соціальної допомоги малозабезпеченим сім’ям у 201</w:t>
      </w:r>
      <w:r w:rsidR="00011E9D">
        <w:rPr>
          <w:rFonts w:ascii="Times New Roman" w:eastAsia="Times New Roman" w:hAnsi="Times New Roman" w:cs="Times New Roman"/>
          <w:sz w:val="28"/>
          <w:szCs w:val="28"/>
          <w:lang w:eastAsia="uk-UA"/>
        </w:rPr>
        <w:t>5</w:t>
      </w:r>
      <w:r w:rsidR="00680AEC">
        <w:rPr>
          <w:rFonts w:ascii="Times New Roman" w:eastAsia="Times New Roman" w:hAnsi="Times New Roman" w:cs="Times New Roman"/>
          <w:sz w:val="28"/>
          <w:szCs w:val="28"/>
          <w:lang w:eastAsia="uk-UA"/>
        </w:rPr>
        <w:t> </w:t>
      </w:r>
      <w:r w:rsidRPr="004A7EA4">
        <w:rPr>
          <w:rFonts w:ascii="Times New Roman" w:eastAsia="Times New Roman" w:hAnsi="Times New Roman" w:cs="Times New Roman"/>
          <w:sz w:val="28"/>
          <w:szCs w:val="28"/>
          <w:lang w:eastAsia="uk-UA"/>
        </w:rPr>
        <w:t>році не може бути більше ніж 75 відсотків від рівня забезпечення прожиткового мінімуму для сім’ї.</w:t>
      </w:r>
    </w:p>
    <w:p w14:paraId="5210A171" w14:textId="55FB4D82" w:rsidR="004C0531" w:rsidRPr="004C0531" w:rsidRDefault="004C0531" w:rsidP="004A7EA4">
      <w:pPr>
        <w:spacing w:after="120" w:line="240" w:lineRule="auto"/>
        <w:ind w:firstLine="567"/>
        <w:jc w:val="both"/>
        <w:rPr>
          <w:rFonts w:ascii="Times New Roman" w:eastAsia="Times New Roman" w:hAnsi="Times New Roman" w:cs="Times New Roman"/>
          <w:sz w:val="28"/>
          <w:szCs w:val="28"/>
          <w:lang w:eastAsia="uk-UA"/>
        </w:rPr>
      </w:pPr>
      <w:r w:rsidRPr="00493C0A">
        <w:rPr>
          <w:rFonts w:ascii="Times New Roman" w:hAnsi="Times New Roman"/>
          <w:sz w:val="28"/>
          <w:szCs w:val="28"/>
        </w:rPr>
        <w:t xml:space="preserve">У 2015 році </w:t>
      </w:r>
      <w:r w:rsidR="00625715">
        <w:rPr>
          <w:rFonts w:ascii="Times New Roman" w:hAnsi="Times New Roman"/>
          <w:sz w:val="28"/>
          <w:szCs w:val="28"/>
        </w:rPr>
        <w:t xml:space="preserve">здійснюється виплата </w:t>
      </w:r>
      <w:r w:rsidRPr="00493C0A">
        <w:rPr>
          <w:rFonts w:ascii="Times New Roman" w:hAnsi="Times New Roman"/>
          <w:sz w:val="28"/>
          <w:szCs w:val="28"/>
        </w:rPr>
        <w:t xml:space="preserve">державної соціальної допомоги, </w:t>
      </w:r>
      <w:r w:rsidR="00625715" w:rsidRPr="00493C0A">
        <w:rPr>
          <w:rFonts w:ascii="Times New Roman" w:hAnsi="Times New Roman"/>
          <w:sz w:val="28"/>
          <w:szCs w:val="28"/>
        </w:rPr>
        <w:t>передбачен</w:t>
      </w:r>
      <w:r w:rsidR="00625715">
        <w:rPr>
          <w:rFonts w:ascii="Times New Roman" w:hAnsi="Times New Roman"/>
          <w:sz w:val="28"/>
          <w:szCs w:val="28"/>
        </w:rPr>
        <w:t>ої</w:t>
      </w:r>
      <w:r w:rsidR="00625715" w:rsidRPr="00493C0A">
        <w:rPr>
          <w:rFonts w:ascii="Times New Roman" w:hAnsi="Times New Roman"/>
          <w:sz w:val="28"/>
          <w:szCs w:val="28"/>
        </w:rPr>
        <w:t xml:space="preserve"> </w:t>
      </w:r>
      <w:r w:rsidRPr="00493C0A">
        <w:rPr>
          <w:rFonts w:ascii="Times New Roman" w:hAnsi="Times New Roman"/>
          <w:sz w:val="28"/>
          <w:szCs w:val="28"/>
        </w:rPr>
        <w:t>пунктом 1-1 статті 15 Закону України "Про державну соціальну допомогу малозабезпеченим сім'ям".</w:t>
      </w:r>
    </w:p>
    <w:p w14:paraId="1BB4062B" w14:textId="36FC0530"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6" w:name="n38"/>
      <w:bookmarkEnd w:id="36"/>
      <w:r w:rsidRPr="007323CC">
        <w:rPr>
          <w:rFonts w:ascii="Times New Roman" w:eastAsia="Times New Roman" w:hAnsi="Times New Roman" w:cs="Times New Roman"/>
          <w:sz w:val="28"/>
          <w:szCs w:val="28"/>
          <w:lang w:eastAsia="uk-UA"/>
        </w:rPr>
        <w:t xml:space="preserve">Рівень забезпечення прожиткового мінімуму (гарантований мінімум) для визначення права на звільнення від плати за харчування дитини у державних і комунальних дитячих дошкільних закладах відповідно до </w:t>
      </w:r>
      <w:hyperlink r:id="rId20" w:tgtFrame="_blank" w:history="1">
        <w:r w:rsidRPr="007323CC">
          <w:rPr>
            <w:rFonts w:ascii="Times New Roman" w:eastAsia="Times New Roman" w:hAnsi="Times New Roman" w:cs="Times New Roman"/>
            <w:sz w:val="28"/>
            <w:szCs w:val="28"/>
            <w:lang w:eastAsia="uk-UA"/>
          </w:rPr>
          <w:t>Закону України "Про дошкільну освіту"</w:t>
        </w:r>
      </w:hyperlink>
      <w:r w:rsidRPr="007323CC">
        <w:rPr>
          <w:rFonts w:ascii="Times New Roman" w:eastAsia="Times New Roman" w:hAnsi="Times New Roman" w:cs="Times New Roman"/>
          <w:sz w:val="28"/>
          <w:szCs w:val="28"/>
          <w:lang w:eastAsia="uk-UA"/>
        </w:rPr>
        <w:t xml:space="preserve"> у 201</w:t>
      </w:r>
      <w:r w:rsidR="00011E9D" w:rsidRPr="007323CC">
        <w:rPr>
          <w:rFonts w:ascii="Times New Roman" w:eastAsia="Times New Roman" w:hAnsi="Times New Roman" w:cs="Times New Roman"/>
          <w:sz w:val="28"/>
          <w:szCs w:val="28"/>
          <w:lang w:eastAsia="uk-UA"/>
        </w:rPr>
        <w:t>5</w:t>
      </w:r>
      <w:r w:rsidRPr="007323CC">
        <w:rPr>
          <w:rFonts w:ascii="Times New Roman" w:eastAsia="Times New Roman" w:hAnsi="Times New Roman" w:cs="Times New Roman"/>
          <w:sz w:val="28"/>
          <w:szCs w:val="28"/>
          <w:lang w:eastAsia="uk-UA"/>
        </w:rPr>
        <w:t xml:space="preserve"> році збільшується відповідно до зростання прожиткового мінімуму.</w:t>
      </w:r>
    </w:p>
    <w:p w14:paraId="645D6407" w14:textId="74D45FFD"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7" w:name="n39"/>
      <w:bookmarkEnd w:id="37"/>
      <w:r w:rsidRPr="004A7EA4">
        <w:rPr>
          <w:rFonts w:ascii="Times New Roman" w:eastAsia="Times New Roman" w:hAnsi="Times New Roman" w:cs="Times New Roman"/>
          <w:b/>
          <w:sz w:val="28"/>
          <w:szCs w:val="28"/>
          <w:lang w:eastAsia="uk-UA"/>
        </w:rPr>
        <w:t>Стаття 10.</w:t>
      </w:r>
      <w:r w:rsidRPr="004A7EA4">
        <w:rPr>
          <w:rFonts w:ascii="Times New Roman" w:eastAsia="Times New Roman" w:hAnsi="Times New Roman" w:cs="Times New Roman"/>
          <w:sz w:val="28"/>
          <w:szCs w:val="28"/>
          <w:lang w:eastAsia="uk-UA"/>
        </w:rPr>
        <w:t xml:space="preserve"> Установити, що у загальному фонді Державного бюджету України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w:t>
      </w:r>
    </w:p>
    <w:p w14:paraId="6DD35A86" w14:textId="5BFACBFA" w:rsidR="003D1FB1" w:rsidRPr="00224A5A" w:rsidRDefault="003D1FB1" w:rsidP="00224A5A">
      <w:pPr>
        <w:spacing w:after="120" w:line="240" w:lineRule="auto"/>
        <w:ind w:firstLine="567"/>
        <w:jc w:val="both"/>
        <w:rPr>
          <w:rFonts w:ascii="Times New Roman" w:eastAsia="Times New Roman" w:hAnsi="Times New Roman"/>
          <w:sz w:val="28"/>
          <w:szCs w:val="28"/>
          <w:lang w:eastAsia="uk-UA"/>
        </w:rPr>
      </w:pPr>
      <w:bookmarkStart w:id="38" w:name="n40"/>
      <w:bookmarkEnd w:id="38"/>
      <w:r w:rsidRPr="004A7EA4">
        <w:rPr>
          <w:rFonts w:ascii="Times New Roman" w:eastAsia="Times New Roman" w:hAnsi="Times New Roman" w:cs="Times New Roman"/>
          <w:sz w:val="28"/>
          <w:szCs w:val="28"/>
          <w:lang w:eastAsia="uk-UA"/>
        </w:rPr>
        <w:lastRenderedPageBreak/>
        <w:t xml:space="preserve">до доходів належать надходження, визначені </w:t>
      </w:r>
      <w:hyperlink r:id="rId21" w:anchor="n573" w:tgtFrame="_blank" w:history="1">
        <w:r w:rsidRPr="00D02E75">
          <w:rPr>
            <w:rFonts w:ascii="Times New Roman" w:eastAsia="Times New Roman" w:hAnsi="Times New Roman" w:cs="Times New Roman"/>
            <w:sz w:val="28"/>
            <w:szCs w:val="28"/>
            <w:lang w:eastAsia="uk-UA"/>
          </w:rPr>
          <w:t>частиною другою</w:t>
        </w:r>
      </w:hyperlink>
      <w:r w:rsidRPr="00D02E75">
        <w:rPr>
          <w:rFonts w:ascii="Times New Roman" w:eastAsia="Times New Roman" w:hAnsi="Times New Roman" w:cs="Times New Roman"/>
          <w:sz w:val="28"/>
          <w:szCs w:val="28"/>
          <w:lang w:eastAsia="uk-UA"/>
        </w:rPr>
        <w:t xml:space="preserve"> статті 29 Бюджетного кодексу України,</w:t>
      </w:r>
      <w:r w:rsidRPr="004A7EA4">
        <w:rPr>
          <w:rFonts w:ascii="Times New Roman" w:eastAsia="Times New Roman" w:hAnsi="Times New Roman" w:cs="Times New Roman"/>
          <w:sz w:val="28"/>
          <w:szCs w:val="28"/>
          <w:lang w:eastAsia="uk-UA"/>
        </w:rPr>
        <w:t xml:space="preserve"> </w:t>
      </w:r>
      <w:r w:rsidR="008F7B35">
        <w:rPr>
          <w:rFonts w:ascii="Times New Roman" w:eastAsia="Times New Roman" w:hAnsi="Times New Roman" w:cs="Times New Roman"/>
          <w:sz w:val="28"/>
          <w:szCs w:val="28"/>
          <w:lang w:eastAsia="uk-UA"/>
        </w:rPr>
        <w:t xml:space="preserve">20 </w:t>
      </w:r>
      <w:r w:rsidR="00890FA2">
        <w:rPr>
          <w:rFonts w:ascii="Times New Roman" w:eastAsia="Times New Roman" w:hAnsi="Times New Roman" w:cs="Times New Roman"/>
          <w:sz w:val="28"/>
          <w:szCs w:val="28"/>
          <w:lang w:eastAsia="uk-UA"/>
        </w:rPr>
        <w:t>відсотків</w:t>
      </w:r>
      <w:r w:rsidR="00890FA2" w:rsidRPr="00F760D8">
        <w:rPr>
          <w:rFonts w:ascii="Times New Roman" w:eastAsia="Times New Roman" w:hAnsi="Times New Roman" w:cs="Times New Roman"/>
          <w:sz w:val="28"/>
          <w:szCs w:val="28"/>
          <w:lang w:eastAsia="uk-UA"/>
        </w:rPr>
        <w:t xml:space="preserve"> екологічного податку,</w:t>
      </w:r>
      <w:r w:rsidR="00890FA2">
        <w:rPr>
          <w:rFonts w:ascii="Times New Roman" w:eastAsia="Times New Roman" w:hAnsi="Times New Roman" w:cs="Times New Roman"/>
          <w:sz w:val="28"/>
          <w:szCs w:val="28"/>
          <w:lang w:eastAsia="uk-UA"/>
        </w:rPr>
        <w:t xml:space="preserve"> </w:t>
      </w:r>
      <w:r w:rsidRPr="000B413D">
        <w:rPr>
          <w:rFonts w:ascii="Times New Roman" w:eastAsia="Times New Roman" w:hAnsi="Times New Roman" w:cs="Times New Roman"/>
          <w:sz w:val="28"/>
          <w:szCs w:val="28"/>
          <w:lang w:eastAsia="uk-UA"/>
        </w:rPr>
        <w:t>надходження від реалізації автомобілів, засобів наземного, водного та повітряного транспорту,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r w:rsidR="00132F89">
        <w:rPr>
          <w:rFonts w:ascii="Times New Roman" w:eastAsia="Times New Roman" w:hAnsi="Times New Roman" w:cs="Times New Roman"/>
          <w:sz w:val="28"/>
          <w:szCs w:val="28"/>
          <w:lang w:eastAsia="uk-UA"/>
        </w:rPr>
        <w:t xml:space="preserve">, </w:t>
      </w:r>
      <w:r w:rsidR="00132F89">
        <w:rPr>
          <w:rFonts w:ascii="Times New Roman" w:eastAsia="Times New Roman" w:hAnsi="Times New Roman"/>
          <w:sz w:val="28"/>
          <w:szCs w:val="28"/>
          <w:lang w:eastAsia="uk-UA"/>
        </w:rPr>
        <w:t>15 відсотків</w:t>
      </w:r>
      <w:r w:rsidR="00132F89" w:rsidRPr="00992464">
        <w:rPr>
          <w:rFonts w:ascii="Times New Roman" w:eastAsia="Times New Roman" w:hAnsi="Times New Roman"/>
          <w:sz w:val="28"/>
          <w:szCs w:val="28"/>
          <w:lang w:eastAsia="uk-UA"/>
        </w:rPr>
        <w:t xml:space="preserve"> плат</w:t>
      </w:r>
      <w:r w:rsidR="00132F89">
        <w:rPr>
          <w:rFonts w:ascii="Times New Roman" w:eastAsia="Times New Roman" w:hAnsi="Times New Roman"/>
          <w:sz w:val="28"/>
          <w:szCs w:val="28"/>
          <w:lang w:eastAsia="uk-UA"/>
        </w:rPr>
        <w:t>и</w:t>
      </w:r>
      <w:r w:rsidR="00132F89" w:rsidRPr="00992464">
        <w:rPr>
          <w:rFonts w:ascii="Times New Roman" w:eastAsia="Times New Roman" w:hAnsi="Times New Roman"/>
          <w:sz w:val="28"/>
          <w:szCs w:val="28"/>
          <w:lang w:eastAsia="uk-UA"/>
        </w:rPr>
        <w:t xml:space="preserve"> за одержання інформації з державних реєстрів, держателем яких є </w:t>
      </w:r>
      <w:r w:rsidR="00132F89" w:rsidRPr="00224A5A">
        <w:rPr>
          <w:rFonts w:ascii="Times New Roman" w:eastAsia="Times New Roman" w:hAnsi="Times New Roman" w:cs="Times New Roman"/>
          <w:sz w:val="28"/>
          <w:szCs w:val="28"/>
          <w:lang w:eastAsia="uk-UA"/>
        </w:rPr>
        <w:t>Міністерство юстиції України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та фізичних осіб – підприємців</w:t>
      </w:r>
      <w:r w:rsidR="00F52DFC" w:rsidRPr="00224A5A">
        <w:rPr>
          <w:rFonts w:ascii="Times New Roman" w:eastAsia="Times New Roman" w:hAnsi="Times New Roman" w:cs="Times New Roman"/>
          <w:sz w:val="28"/>
          <w:szCs w:val="28"/>
          <w:lang w:eastAsia="uk-UA"/>
        </w:rPr>
        <w:t xml:space="preserve">, надходження, визначені </w:t>
      </w:r>
      <w:hyperlink r:id="rId22" w:anchor="n573" w:tgtFrame="_blank" w:history="1">
        <w:r w:rsidR="00F52DFC" w:rsidRPr="00224A5A">
          <w:rPr>
            <w:rFonts w:ascii="Times New Roman" w:eastAsia="Times New Roman" w:hAnsi="Times New Roman" w:cs="Times New Roman"/>
            <w:sz w:val="28"/>
            <w:szCs w:val="28"/>
            <w:lang w:eastAsia="uk-UA"/>
          </w:rPr>
          <w:t>частиною другою</w:t>
        </w:r>
      </w:hyperlink>
      <w:r w:rsidR="00F52DFC" w:rsidRPr="00224A5A">
        <w:rPr>
          <w:rFonts w:ascii="Times New Roman" w:eastAsia="Times New Roman" w:hAnsi="Times New Roman" w:cs="Times New Roman"/>
          <w:sz w:val="28"/>
          <w:szCs w:val="28"/>
          <w:lang w:eastAsia="uk-UA"/>
        </w:rPr>
        <w:t xml:space="preserve"> статті 29 Бюджетного кодексу України із врахуванням особливостей визначених пунктами 5</w:t>
      </w:r>
      <w:r w:rsidR="00F52DFC" w:rsidRPr="00224A5A">
        <w:rPr>
          <w:rFonts w:ascii="Times New Roman" w:eastAsia="Times New Roman" w:hAnsi="Times New Roman" w:cs="Times New Roman"/>
          <w:sz w:val="28"/>
          <w:szCs w:val="28"/>
          <w:vertAlign w:val="superscript"/>
          <w:lang w:eastAsia="uk-UA"/>
        </w:rPr>
        <w:t xml:space="preserve">-2 </w:t>
      </w:r>
      <w:r w:rsidR="00F52DFC" w:rsidRPr="00224A5A">
        <w:rPr>
          <w:rFonts w:ascii="Times New Roman" w:eastAsia="Times New Roman" w:hAnsi="Times New Roman" w:cs="Times New Roman"/>
          <w:sz w:val="28"/>
          <w:szCs w:val="28"/>
          <w:lang w:eastAsia="uk-UA"/>
        </w:rPr>
        <w:t>та 5</w:t>
      </w:r>
      <w:r w:rsidR="00F52DFC" w:rsidRPr="00224A5A">
        <w:rPr>
          <w:rFonts w:ascii="Times New Roman" w:eastAsia="Times New Roman" w:hAnsi="Times New Roman" w:cs="Times New Roman"/>
          <w:sz w:val="28"/>
          <w:szCs w:val="28"/>
          <w:vertAlign w:val="superscript"/>
          <w:lang w:eastAsia="uk-UA"/>
        </w:rPr>
        <w:t xml:space="preserve">-3 </w:t>
      </w:r>
      <w:r w:rsidR="00F52DFC" w:rsidRPr="00224A5A">
        <w:rPr>
          <w:rFonts w:ascii="Times New Roman" w:eastAsia="Times New Roman" w:hAnsi="Times New Roman" w:cs="Times New Roman"/>
          <w:sz w:val="28"/>
          <w:szCs w:val="28"/>
          <w:lang w:eastAsia="uk-UA"/>
        </w:rPr>
        <w:t>розділу VI "Прикінцеві та перехідні положення" Бюджетного кодексу України, а також надходження від реалізації автомобілів, засобів наземного, водного та повітряного транспорту,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w:t>
      </w:r>
      <w:r w:rsidR="00F52DFC" w:rsidRPr="00224A5A">
        <w:rPr>
          <w:rFonts w:ascii="Times New Roman" w:hAnsi="Times New Roman" w:cs="Times New Roman"/>
          <w:sz w:val="28"/>
          <w:szCs w:val="28"/>
        </w:rPr>
        <w:t xml:space="preserve"> у вигляді орендної плати за користування цілісним майновим комплексом та іншим державним майном, на загальну суму 4.300.000 тис. гривень, від НАК </w:t>
      </w:r>
      <w:r w:rsidR="00F52DFC" w:rsidRPr="00E5701A">
        <w:rPr>
          <w:rFonts w:ascii="Times New Roman" w:eastAsia="Times New Roman" w:hAnsi="Times New Roman" w:cs="Times New Roman"/>
          <w:sz w:val="28"/>
          <w:szCs w:val="28"/>
          <w:lang w:eastAsia="uk-UA"/>
        </w:rPr>
        <w:t>"</w:t>
      </w:r>
      <w:r w:rsidR="00F52DFC" w:rsidRPr="00224A5A">
        <w:rPr>
          <w:rFonts w:ascii="Times New Roman" w:hAnsi="Times New Roman" w:cs="Times New Roman"/>
          <w:sz w:val="28"/>
          <w:szCs w:val="28"/>
        </w:rPr>
        <w:t>Нафтогаз України</w:t>
      </w:r>
      <w:r w:rsidR="00F52DFC" w:rsidRPr="00E5701A">
        <w:rPr>
          <w:rFonts w:ascii="Times New Roman" w:eastAsia="Times New Roman" w:hAnsi="Times New Roman" w:cs="Times New Roman"/>
          <w:sz w:val="28"/>
          <w:szCs w:val="28"/>
          <w:lang w:eastAsia="uk-UA"/>
        </w:rPr>
        <w:t>"</w:t>
      </w:r>
      <w:r w:rsidR="00F52DFC" w:rsidRPr="00224A5A">
        <w:rPr>
          <w:rFonts w:ascii="Times New Roman" w:hAnsi="Times New Roman" w:cs="Times New Roman"/>
          <w:sz w:val="28"/>
          <w:szCs w:val="28"/>
        </w:rPr>
        <w:t>, дочірніх підприємств Компанії та підприємств, у яких перебувають трубопроводи для транзитного транспортування природного газу, магістральні нафтопроводи та нафтопродуктопроводи на праві господарського відання, яка сплачується щомісячно рівномірними сумами до 20 числа кожного місяця</w:t>
      </w:r>
      <w:r w:rsidRPr="006C059B">
        <w:rPr>
          <w:rFonts w:ascii="Times New Roman" w:eastAsia="Times New Roman" w:hAnsi="Times New Roman" w:cs="Times New Roman"/>
          <w:sz w:val="28"/>
          <w:szCs w:val="28"/>
          <w:lang w:eastAsia="uk-UA"/>
        </w:rPr>
        <w:t>;</w:t>
      </w:r>
    </w:p>
    <w:p w14:paraId="47E530FD"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39" w:name="n219"/>
      <w:bookmarkStart w:id="40" w:name="n41"/>
      <w:bookmarkEnd w:id="39"/>
      <w:bookmarkEnd w:id="40"/>
      <w:r w:rsidRPr="004A7EA4">
        <w:rPr>
          <w:rFonts w:ascii="Times New Roman" w:eastAsia="Times New Roman" w:hAnsi="Times New Roman" w:cs="Times New Roman"/>
          <w:sz w:val="28"/>
          <w:szCs w:val="28"/>
          <w:lang w:eastAsia="uk-UA"/>
        </w:rPr>
        <w:t xml:space="preserve">джерелами формування у частині фінансування є надходження, визначені </w:t>
      </w:r>
      <w:hyperlink r:id="rId23" w:anchor="n299" w:tgtFrame="_blank" w:history="1">
        <w:r w:rsidRPr="004A7EA4">
          <w:rPr>
            <w:rFonts w:ascii="Times New Roman" w:eastAsia="Times New Roman" w:hAnsi="Times New Roman" w:cs="Times New Roman"/>
            <w:sz w:val="28"/>
            <w:szCs w:val="28"/>
            <w:lang w:eastAsia="uk-UA"/>
          </w:rPr>
          <w:t>частиною першою статті 15 Бюджетного кодексу України</w:t>
        </w:r>
      </w:hyperlink>
      <w:r w:rsidRPr="004A7EA4">
        <w:rPr>
          <w:rFonts w:ascii="Times New Roman" w:eastAsia="Times New Roman" w:hAnsi="Times New Roman" w:cs="Times New Roman"/>
          <w:sz w:val="28"/>
          <w:szCs w:val="28"/>
          <w:lang w:eastAsia="uk-UA"/>
        </w:rPr>
        <w:t xml:space="preserve"> щодо державного бюджету (крім надходжень, визначених </w:t>
      </w:r>
      <w:hyperlink r:id="rId24" w:anchor="n62" w:history="1">
        <w:r w:rsidRPr="004A7EA4">
          <w:rPr>
            <w:rFonts w:ascii="Times New Roman" w:eastAsia="Times New Roman" w:hAnsi="Times New Roman" w:cs="Times New Roman"/>
            <w:sz w:val="28"/>
            <w:szCs w:val="28"/>
            <w:lang w:eastAsia="uk-UA"/>
          </w:rPr>
          <w:t>статтею 12</w:t>
        </w:r>
      </w:hyperlink>
      <w:r w:rsidRPr="004A7EA4">
        <w:rPr>
          <w:rFonts w:ascii="Times New Roman" w:eastAsia="Times New Roman" w:hAnsi="Times New Roman" w:cs="Times New Roman"/>
          <w:sz w:val="28"/>
          <w:szCs w:val="28"/>
          <w:lang w:eastAsia="uk-UA"/>
        </w:rPr>
        <w:t xml:space="preserve"> цього Закону), </w:t>
      </w:r>
      <w:r w:rsidRPr="0075283C">
        <w:rPr>
          <w:rFonts w:ascii="Times New Roman" w:eastAsia="Times New Roman" w:hAnsi="Times New Roman" w:cs="Times New Roman"/>
          <w:sz w:val="28"/>
          <w:szCs w:val="28"/>
          <w:lang w:eastAsia="uk-UA"/>
        </w:rPr>
        <w:t>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14:paraId="7D53B9E4"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41" w:name="n220"/>
      <w:bookmarkStart w:id="42" w:name="n42"/>
      <w:bookmarkEnd w:id="41"/>
      <w:bookmarkEnd w:id="42"/>
      <w:r w:rsidRPr="004A7EA4">
        <w:rPr>
          <w:rFonts w:ascii="Times New Roman" w:eastAsia="Times New Roman" w:hAnsi="Times New Roman" w:cs="Times New Roman"/>
          <w:sz w:val="28"/>
          <w:szCs w:val="28"/>
          <w:lang w:eastAsia="uk-UA"/>
        </w:rPr>
        <w:t xml:space="preserve">джерелами формування у частині кредитування є надходження, визначені </w:t>
      </w:r>
      <w:hyperlink r:id="rId25" w:anchor="n653" w:tgtFrame="_blank" w:history="1">
        <w:r w:rsidRPr="004A7EA4">
          <w:rPr>
            <w:rFonts w:ascii="Times New Roman" w:eastAsia="Times New Roman" w:hAnsi="Times New Roman" w:cs="Times New Roman"/>
            <w:sz w:val="28"/>
            <w:szCs w:val="28"/>
            <w:lang w:eastAsia="uk-UA"/>
          </w:rPr>
          <w:t>частиною другою статті 30 Бюджетного кодексу України</w:t>
        </w:r>
      </w:hyperlink>
      <w:r w:rsidRPr="004A7EA4">
        <w:rPr>
          <w:rFonts w:ascii="Times New Roman" w:eastAsia="Times New Roman" w:hAnsi="Times New Roman" w:cs="Times New Roman"/>
          <w:sz w:val="28"/>
          <w:szCs w:val="28"/>
          <w:lang w:eastAsia="uk-UA"/>
        </w:rPr>
        <w:t>.</w:t>
      </w:r>
    </w:p>
    <w:p w14:paraId="100F68CD" w14:textId="329F96FC"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43" w:name="n43"/>
      <w:bookmarkEnd w:id="43"/>
      <w:r w:rsidRPr="004A7EA4">
        <w:rPr>
          <w:rFonts w:ascii="Times New Roman" w:eastAsia="Times New Roman" w:hAnsi="Times New Roman" w:cs="Times New Roman"/>
          <w:b/>
          <w:sz w:val="28"/>
          <w:szCs w:val="28"/>
          <w:lang w:eastAsia="uk-UA"/>
        </w:rPr>
        <w:t>Стаття 11.</w:t>
      </w:r>
      <w:r w:rsidRPr="004A7EA4">
        <w:rPr>
          <w:rFonts w:ascii="Times New Roman" w:eastAsia="Times New Roman" w:hAnsi="Times New Roman" w:cs="Times New Roman"/>
          <w:sz w:val="28"/>
          <w:szCs w:val="28"/>
          <w:lang w:eastAsia="uk-UA"/>
        </w:rPr>
        <w:t xml:space="preserve"> Установити, що джерелами формування спеціального фонду Державного бюджету України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 у частині доходів є надходження, визначені </w:t>
      </w:r>
      <w:hyperlink r:id="rId26" w:anchor="n633" w:tgtFrame="_blank" w:history="1">
        <w:r w:rsidRPr="004A7EA4">
          <w:rPr>
            <w:rFonts w:ascii="Times New Roman" w:eastAsia="Times New Roman" w:hAnsi="Times New Roman" w:cs="Times New Roman"/>
            <w:sz w:val="28"/>
            <w:szCs w:val="28"/>
            <w:lang w:eastAsia="uk-UA"/>
          </w:rPr>
          <w:t>частиною третьою статті 29 Бюджетного кодексу України</w:t>
        </w:r>
      </w:hyperlink>
      <w:r w:rsidR="007D7B0B">
        <w:rPr>
          <w:rFonts w:ascii="Times New Roman" w:eastAsia="Times New Roman" w:hAnsi="Times New Roman" w:cs="Times New Roman"/>
          <w:sz w:val="28"/>
          <w:szCs w:val="28"/>
          <w:lang w:eastAsia="uk-UA"/>
        </w:rPr>
        <w:t xml:space="preserve"> із врахуванням особливостей визначених пунктами 5</w:t>
      </w:r>
      <w:r w:rsidR="007D7B0B">
        <w:rPr>
          <w:rFonts w:ascii="Times New Roman" w:eastAsia="Times New Roman" w:hAnsi="Times New Roman" w:cs="Times New Roman"/>
          <w:sz w:val="28"/>
          <w:szCs w:val="28"/>
          <w:vertAlign w:val="superscript"/>
          <w:lang w:eastAsia="uk-UA"/>
        </w:rPr>
        <w:t xml:space="preserve">-2 </w:t>
      </w:r>
      <w:r w:rsidR="007D7B0B" w:rsidRPr="005309AC">
        <w:rPr>
          <w:rFonts w:ascii="Times New Roman" w:eastAsia="Times New Roman" w:hAnsi="Times New Roman" w:cs="Times New Roman"/>
          <w:sz w:val="28"/>
          <w:szCs w:val="28"/>
          <w:lang w:eastAsia="uk-UA"/>
        </w:rPr>
        <w:t>та</w:t>
      </w:r>
      <w:r w:rsidR="007D7B0B">
        <w:rPr>
          <w:rFonts w:ascii="Times New Roman" w:eastAsia="Times New Roman" w:hAnsi="Times New Roman" w:cs="Times New Roman"/>
          <w:sz w:val="28"/>
          <w:szCs w:val="28"/>
          <w:lang w:eastAsia="uk-UA"/>
        </w:rPr>
        <w:t xml:space="preserve"> 5</w:t>
      </w:r>
      <w:r w:rsidR="007D7B0B">
        <w:rPr>
          <w:rFonts w:ascii="Times New Roman" w:eastAsia="Times New Roman" w:hAnsi="Times New Roman" w:cs="Times New Roman"/>
          <w:sz w:val="28"/>
          <w:szCs w:val="28"/>
          <w:vertAlign w:val="superscript"/>
          <w:lang w:eastAsia="uk-UA"/>
        </w:rPr>
        <w:t xml:space="preserve">-3 </w:t>
      </w:r>
      <w:r w:rsidR="007D7B0B">
        <w:rPr>
          <w:rFonts w:ascii="Times New Roman" w:eastAsia="Times New Roman" w:hAnsi="Times New Roman" w:cs="Times New Roman"/>
          <w:sz w:val="28"/>
          <w:szCs w:val="28"/>
          <w:lang w:eastAsia="uk-UA"/>
        </w:rPr>
        <w:t>розділу</w:t>
      </w:r>
      <w:r w:rsidR="007D7B0B" w:rsidRPr="005309AC">
        <w:rPr>
          <w:rFonts w:ascii="Times New Roman" w:eastAsia="Times New Roman" w:hAnsi="Times New Roman" w:cs="Times New Roman"/>
          <w:sz w:val="28"/>
          <w:szCs w:val="28"/>
          <w:lang w:eastAsia="uk-UA"/>
        </w:rPr>
        <w:t xml:space="preserve"> VI </w:t>
      </w:r>
      <w:r w:rsidR="00E34ECC" w:rsidRPr="00493C0A">
        <w:rPr>
          <w:rFonts w:ascii="Times New Roman" w:hAnsi="Times New Roman"/>
          <w:sz w:val="28"/>
          <w:szCs w:val="28"/>
        </w:rPr>
        <w:t>"</w:t>
      </w:r>
      <w:r w:rsidR="007D7B0B" w:rsidRPr="005309AC">
        <w:rPr>
          <w:rFonts w:ascii="Times New Roman" w:eastAsia="Times New Roman" w:hAnsi="Times New Roman" w:cs="Times New Roman"/>
          <w:sz w:val="28"/>
          <w:szCs w:val="28"/>
          <w:lang w:eastAsia="uk-UA"/>
        </w:rPr>
        <w:t>Прикінцеві та перехідні положення</w:t>
      </w:r>
      <w:r w:rsidR="00E34ECC" w:rsidRPr="00493C0A">
        <w:rPr>
          <w:rFonts w:ascii="Times New Roman" w:hAnsi="Times New Roman"/>
          <w:sz w:val="28"/>
          <w:szCs w:val="28"/>
        </w:rPr>
        <w:t>"</w:t>
      </w:r>
      <w:r w:rsidR="007D7B0B">
        <w:rPr>
          <w:rFonts w:ascii="Times New Roman" w:eastAsia="Times New Roman" w:hAnsi="Times New Roman" w:cs="Times New Roman"/>
          <w:sz w:val="28"/>
          <w:szCs w:val="28"/>
          <w:lang w:eastAsia="uk-UA"/>
        </w:rPr>
        <w:t xml:space="preserve"> </w:t>
      </w:r>
      <w:r w:rsidR="007D7B0B" w:rsidRPr="00D02E75">
        <w:rPr>
          <w:rFonts w:ascii="Times New Roman" w:eastAsia="Times New Roman" w:hAnsi="Times New Roman" w:cs="Times New Roman"/>
          <w:sz w:val="28"/>
          <w:szCs w:val="28"/>
          <w:lang w:eastAsia="uk-UA"/>
        </w:rPr>
        <w:t>Бю</w:t>
      </w:r>
      <w:r w:rsidR="007D7B0B">
        <w:rPr>
          <w:rFonts w:ascii="Times New Roman" w:eastAsia="Times New Roman" w:hAnsi="Times New Roman" w:cs="Times New Roman"/>
          <w:sz w:val="28"/>
          <w:szCs w:val="28"/>
          <w:lang w:eastAsia="uk-UA"/>
        </w:rPr>
        <w:t>джетного кодексу України</w:t>
      </w:r>
      <w:r w:rsidRPr="004A7EA4">
        <w:rPr>
          <w:rFonts w:ascii="Times New Roman" w:eastAsia="Times New Roman" w:hAnsi="Times New Roman" w:cs="Times New Roman"/>
          <w:sz w:val="28"/>
          <w:szCs w:val="28"/>
          <w:lang w:eastAsia="uk-UA"/>
        </w:rPr>
        <w:t>, а також такі надходження:</w:t>
      </w:r>
    </w:p>
    <w:p w14:paraId="39075B7A" w14:textId="3AE748EE"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44" w:name="n44"/>
      <w:bookmarkStart w:id="45" w:name="n45"/>
      <w:bookmarkStart w:id="46" w:name="n168"/>
      <w:bookmarkStart w:id="47" w:name="n46"/>
      <w:bookmarkEnd w:id="44"/>
      <w:bookmarkEnd w:id="45"/>
      <w:bookmarkEnd w:id="46"/>
      <w:bookmarkEnd w:id="47"/>
      <w:r>
        <w:rPr>
          <w:rFonts w:ascii="Times New Roman" w:eastAsia="Times New Roman" w:hAnsi="Times New Roman" w:cs="Times New Roman"/>
          <w:sz w:val="28"/>
          <w:szCs w:val="28"/>
          <w:lang w:eastAsia="uk-UA"/>
        </w:rPr>
        <w:t>1</w:t>
      </w:r>
      <w:r w:rsidR="003D1FB1" w:rsidRPr="004A7EA4">
        <w:rPr>
          <w:rFonts w:ascii="Times New Roman" w:eastAsia="Times New Roman" w:hAnsi="Times New Roman" w:cs="Times New Roman"/>
          <w:sz w:val="28"/>
          <w:szCs w:val="28"/>
          <w:lang w:eastAsia="uk-UA"/>
        </w:rPr>
        <w:t>) відрахування коштів, отриманих від проведення державних лотерей в Україні;</w:t>
      </w:r>
    </w:p>
    <w:p w14:paraId="6A4D3055" w14:textId="6A543755"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48" w:name="n47"/>
      <w:bookmarkEnd w:id="48"/>
      <w:r>
        <w:rPr>
          <w:rFonts w:ascii="Times New Roman" w:eastAsia="Times New Roman" w:hAnsi="Times New Roman" w:cs="Times New Roman"/>
          <w:sz w:val="28"/>
          <w:szCs w:val="28"/>
          <w:lang w:eastAsia="uk-UA"/>
        </w:rPr>
        <w:t>2</w:t>
      </w:r>
      <w:r w:rsidR="003D1FB1" w:rsidRPr="004A7EA4">
        <w:rPr>
          <w:rFonts w:ascii="Times New Roman" w:eastAsia="Times New Roman" w:hAnsi="Times New Roman" w:cs="Times New Roman"/>
          <w:sz w:val="28"/>
          <w:szCs w:val="28"/>
          <w:lang w:eastAsia="uk-UA"/>
        </w:rPr>
        <w:t>) штрафні санкції за порушення законодавства з питань забезпечення ефективного використання енергетичних ресурсів;</w:t>
      </w:r>
    </w:p>
    <w:p w14:paraId="2E4424FE" w14:textId="5AD5ECA3"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49" w:name="n48"/>
      <w:bookmarkEnd w:id="49"/>
      <w:r>
        <w:rPr>
          <w:rFonts w:ascii="Times New Roman" w:eastAsia="Times New Roman" w:hAnsi="Times New Roman" w:cs="Times New Roman"/>
          <w:sz w:val="28"/>
          <w:szCs w:val="28"/>
          <w:lang w:eastAsia="uk-UA"/>
        </w:rPr>
        <w:t>3</w:t>
      </w:r>
      <w:r w:rsidR="003D1FB1" w:rsidRPr="004A7EA4">
        <w:rPr>
          <w:rFonts w:ascii="Times New Roman" w:eastAsia="Times New Roman" w:hAnsi="Times New Roman" w:cs="Times New Roman"/>
          <w:sz w:val="28"/>
          <w:szCs w:val="28"/>
          <w:lang w:eastAsia="uk-UA"/>
        </w:rPr>
        <w:t>) кошти від сплати інвалідами часткової вартості автомобілів та кошти від реалізації автомобілів, повернутих інвалідами;</w:t>
      </w:r>
    </w:p>
    <w:p w14:paraId="074BDE46" w14:textId="4AA6D2C3"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50" w:name="n49"/>
      <w:bookmarkEnd w:id="50"/>
      <w:r>
        <w:rPr>
          <w:rFonts w:ascii="Times New Roman" w:eastAsia="Times New Roman" w:hAnsi="Times New Roman" w:cs="Times New Roman"/>
          <w:sz w:val="28"/>
          <w:szCs w:val="28"/>
          <w:lang w:eastAsia="uk-UA"/>
        </w:rPr>
        <w:t>4</w:t>
      </w:r>
      <w:r w:rsidR="003D1FB1" w:rsidRPr="004A7EA4">
        <w:rPr>
          <w:rFonts w:ascii="Times New Roman" w:eastAsia="Times New Roman" w:hAnsi="Times New Roman" w:cs="Times New Roman"/>
          <w:sz w:val="28"/>
          <w:szCs w:val="28"/>
          <w:lang w:eastAsia="uk-UA"/>
        </w:rPr>
        <w:t xml:space="preserve">) кошти, отримані від продажу частин встановленої кількості викидів парникових газів, передбаченого статтею 17 </w:t>
      </w:r>
      <w:hyperlink r:id="rId27" w:tgtFrame="_blank" w:history="1">
        <w:r w:rsidR="003D1FB1" w:rsidRPr="004A7EA4">
          <w:rPr>
            <w:rFonts w:ascii="Times New Roman" w:eastAsia="Times New Roman" w:hAnsi="Times New Roman" w:cs="Times New Roman"/>
            <w:sz w:val="28"/>
            <w:szCs w:val="28"/>
            <w:lang w:eastAsia="uk-UA"/>
          </w:rPr>
          <w:t>Кіотського протоколу до Рамкової конвенції Організації Об’єднаних Націй про зміну клімату</w:t>
        </w:r>
      </w:hyperlink>
      <w:r w:rsidR="003D1FB1" w:rsidRPr="004A7EA4">
        <w:rPr>
          <w:rFonts w:ascii="Times New Roman" w:eastAsia="Times New Roman" w:hAnsi="Times New Roman" w:cs="Times New Roman"/>
          <w:sz w:val="28"/>
          <w:szCs w:val="28"/>
          <w:lang w:eastAsia="uk-UA"/>
        </w:rPr>
        <w:t>;</w:t>
      </w:r>
    </w:p>
    <w:p w14:paraId="2D65B3FE" w14:textId="5B415651"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51" w:name="n50"/>
      <w:bookmarkStart w:id="52" w:name="n51"/>
      <w:bookmarkStart w:id="53" w:name="n52"/>
      <w:bookmarkEnd w:id="51"/>
      <w:bookmarkEnd w:id="52"/>
      <w:bookmarkEnd w:id="53"/>
      <w:r>
        <w:rPr>
          <w:rFonts w:ascii="Times New Roman" w:eastAsia="Times New Roman" w:hAnsi="Times New Roman" w:cs="Times New Roman"/>
          <w:sz w:val="28"/>
          <w:szCs w:val="28"/>
          <w:lang w:eastAsia="uk-UA"/>
        </w:rPr>
        <w:t>5</w:t>
      </w:r>
      <w:r w:rsidR="003D1FB1" w:rsidRPr="004A7EA4">
        <w:rPr>
          <w:rFonts w:ascii="Times New Roman" w:eastAsia="Times New Roman" w:hAnsi="Times New Roman" w:cs="Times New Roman"/>
          <w:sz w:val="28"/>
          <w:szCs w:val="28"/>
          <w:lang w:eastAsia="uk-UA"/>
        </w:rPr>
        <w:t>) плата за користування суб’єктами малого підприємництва мікрокредитами з державного бюджету;</w:t>
      </w:r>
    </w:p>
    <w:p w14:paraId="50446E9D" w14:textId="6C61DD08"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54" w:name="n53"/>
      <w:bookmarkStart w:id="55" w:name="n54"/>
      <w:bookmarkEnd w:id="54"/>
      <w:bookmarkEnd w:id="55"/>
      <w:r>
        <w:rPr>
          <w:rFonts w:ascii="Times New Roman" w:eastAsia="Times New Roman" w:hAnsi="Times New Roman" w:cs="Times New Roman"/>
          <w:sz w:val="28"/>
          <w:szCs w:val="28"/>
          <w:lang w:eastAsia="uk-UA"/>
        </w:rPr>
        <w:t>6</w:t>
      </w:r>
      <w:r w:rsidR="003D1FB1" w:rsidRPr="004A7EA4">
        <w:rPr>
          <w:rFonts w:ascii="Times New Roman" w:eastAsia="Times New Roman" w:hAnsi="Times New Roman" w:cs="Times New Roman"/>
          <w:sz w:val="28"/>
          <w:szCs w:val="28"/>
          <w:lang w:eastAsia="uk-UA"/>
        </w:rPr>
        <w:t xml:space="preserve">) плата за продукцію, документи, що видаються при наданні адміністративних послуг з придбання, перевезення, зберігання і носіння зброї, а також відповідно до законів України </w:t>
      </w:r>
      <w:hyperlink r:id="rId28" w:tgtFrame="_blank" w:history="1">
        <w:r w:rsidR="003D1FB1" w:rsidRPr="004A7EA4">
          <w:rPr>
            <w:rFonts w:ascii="Times New Roman" w:eastAsia="Times New Roman" w:hAnsi="Times New Roman" w:cs="Times New Roman"/>
            <w:sz w:val="28"/>
            <w:szCs w:val="28"/>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003D1FB1" w:rsidRPr="004A7EA4">
        <w:rPr>
          <w:rFonts w:ascii="Times New Roman" w:eastAsia="Times New Roman" w:hAnsi="Times New Roman" w:cs="Times New Roman"/>
          <w:sz w:val="28"/>
          <w:szCs w:val="28"/>
          <w:lang w:eastAsia="uk-UA"/>
        </w:rPr>
        <w:t xml:space="preserve"> і </w:t>
      </w:r>
      <w:hyperlink r:id="rId29" w:tgtFrame="_blank" w:history="1">
        <w:r w:rsidR="003D1FB1" w:rsidRPr="004A7EA4">
          <w:rPr>
            <w:rFonts w:ascii="Times New Roman" w:eastAsia="Times New Roman" w:hAnsi="Times New Roman" w:cs="Times New Roman"/>
            <w:sz w:val="28"/>
            <w:szCs w:val="28"/>
            <w:lang w:eastAsia="uk-UA"/>
          </w:rPr>
          <w:t>"Про дорожній рух"</w:t>
        </w:r>
      </w:hyperlink>
      <w:r w:rsidR="003D1FB1" w:rsidRPr="004A7EA4">
        <w:rPr>
          <w:rFonts w:ascii="Times New Roman" w:eastAsia="Times New Roman" w:hAnsi="Times New Roman" w:cs="Times New Roman"/>
          <w:sz w:val="28"/>
          <w:szCs w:val="28"/>
          <w:lang w:eastAsia="uk-UA"/>
        </w:rPr>
        <w:t>;</w:t>
      </w:r>
    </w:p>
    <w:p w14:paraId="6C54676E" w14:textId="2FFD83F4" w:rsidR="003D1FB1" w:rsidRPr="004A7EA4" w:rsidRDefault="00224A5A" w:rsidP="004A7EA4">
      <w:pPr>
        <w:spacing w:after="120" w:line="240" w:lineRule="auto"/>
        <w:ind w:firstLine="567"/>
        <w:jc w:val="both"/>
        <w:rPr>
          <w:rFonts w:ascii="Times New Roman" w:eastAsia="Times New Roman" w:hAnsi="Times New Roman" w:cs="Times New Roman"/>
          <w:sz w:val="28"/>
          <w:szCs w:val="28"/>
          <w:lang w:eastAsia="uk-UA"/>
        </w:rPr>
      </w:pPr>
      <w:bookmarkStart w:id="56" w:name="n55"/>
      <w:bookmarkEnd w:id="56"/>
      <w:r>
        <w:rPr>
          <w:rFonts w:ascii="Times New Roman" w:eastAsia="Times New Roman" w:hAnsi="Times New Roman" w:cs="Times New Roman"/>
          <w:sz w:val="28"/>
          <w:szCs w:val="28"/>
          <w:lang w:eastAsia="uk-UA"/>
        </w:rPr>
        <w:t>7</w:t>
      </w:r>
      <w:r w:rsidR="003D1FB1" w:rsidRPr="004A7EA4">
        <w:rPr>
          <w:rFonts w:ascii="Times New Roman" w:eastAsia="Times New Roman" w:hAnsi="Times New Roman" w:cs="Times New Roman"/>
          <w:sz w:val="28"/>
          <w:szCs w:val="28"/>
          <w:lang w:eastAsia="uk-UA"/>
        </w:rPr>
        <w:t>)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w:t>
      </w:r>
    </w:p>
    <w:p w14:paraId="6C17A6F2" w14:textId="2819A7E1" w:rsidR="00015BF4" w:rsidRDefault="00224A5A" w:rsidP="00F760D8">
      <w:pPr>
        <w:spacing w:after="120" w:line="240" w:lineRule="auto"/>
        <w:ind w:firstLine="567"/>
        <w:jc w:val="both"/>
        <w:rPr>
          <w:rFonts w:ascii="Times New Roman" w:eastAsia="Times New Roman" w:hAnsi="Times New Roman" w:cs="Times New Roman"/>
          <w:sz w:val="28"/>
          <w:szCs w:val="28"/>
          <w:lang w:eastAsia="uk-UA"/>
        </w:rPr>
      </w:pPr>
      <w:bookmarkStart w:id="57" w:name="n56"/>
      <w:bookmarkEnd w:id="57"/>
      <w:r>
        <w:rPr>
          <w:rFonts w:ascii="Times New Roman" w:eastAsia="Times New Roman" w:hAnsi="Times New Roman" w:cs="Times New Roman"/>
          <w:sz w:val="28"/>
          <w:szCs w:val="28"/>
          <w:lang w:eastAsia="uk-UA"/>
        </w:rPr>
        <w:t>8</w:t>
      </w:r>
      <w:r w:rsidR="003D1FB1" w:rsidRPr="004A7EA4">
        <w:rPr>
          <w:rFonts w:ascii="Times New Roman" w:eastAsia="Times New Roman" w:hAnsi="Times New Roman" w:cs="Times New Roman"/>
          <w:sz w:val="28"/>
          <w:szCs w:val="28"/>
          <w:lang w:eastAsia="uk-UA"/>
        </w:rPr>
        <w:t xml:space="preserve">) кошти від реалізації надлишкового озброєння, військової та спеціальної техніки, нерухомого військового майна Збройних Сил України та кошти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отримані понад обсяги, визначені за загальним і спеціальним фондами державного бюджету у </w:t>
      </w:r>
      <w:hyperlink r:id="rId30" w:anchor="n135" w:history="1">
        <w:r w:rsidR="003D1FB1" w:rsidRPr="004A7EA4">
          <w:rPr>
            <w:rFonts w:ascii="Times New Roman" w:eastAsia="Times New Roman" w:hAnsi="Times New Roman" w:cs="Times New Roman"/>
            <w:sz w:val="28"/>
            <w:szCs w:val="28"/>
            <w:lang w:eastAsia="uk-UA"/>
          </w:rPr>
          <w:t>додатку № 1</w:t>
        </w:r>
      </w:hyperlink>
      <w:r w:rsidR="003D1FB1" w:rsidRPr="004A7EA4">
        <w:rPr>
          <w:rFonts w:ascii="Times New Roman" w:eastAsia="Times New Roman" w:hAnsi="Times New Roman" w:cs="Times New Roman"/>
          <w:sz w:val="28"/>
          <w:szCs w:val="28"/>
          <w:lang w:eastAsia="uk-UA"/>
        </w:rPr>
        <w:t xml:space="preserve"> до цього Закону;</w:t>
      </w:r>
      <w:bookmarkStart w:id="58" w:name="n57"/>
      <w:bookmarkStart w:id="59" w:name="n58"/>
      <w:bookmarkStart w:id="60" w:name="n59"/>
      <w:bookmarkStart w:id="61" w:name="n60"/>
      <w:bookmarkStart w:id="62" w:name="n61"/>
      <w:bookmarkStart w:id="63" w:name="n170"/>
      <w:bookmarkEnd w:id="58"/>
      <w:bookmarkEnd w:id="59"/>
      <w:bookmarkEnd w:id="60"/>
      <w:bookmarkEnd w:id="61"/>
      <w:bookmarkEnd w:id="62"/>
      <w:bookmarkEnd w:id="63"/>
    </w:p>
    <w:p w14:paraId="21FD21FF" w14:textId="55D74EB6" w:rsidR="00F760D8" w:rsidRDefault="00224A5A" w:rsidP="004A7EA4">
      <w:pPr>
        <w:spacing w:after="120" w:line="240" w:lineRule="auto"/>
        <w:ind w:firstLine="567"/>
        <w:jc w:val="both"/>
        <w:rPr>
          <w:rFonts w:ascii="Times New Roman" w:hAnsi="Times New Roman"/>
          <w:sz w:val="28"/>
          <w:szCs w:val="28"/>
        </w:rPr>
      </w:pPr>
      <w:r>
        <w:rPr>
          <w:rFonts w:ascii="Times New Roman" w:eastAsia="Times New Roman" w:hAnsi="Times New Roman" w:cs="Times New Roman"/>
          <w:sz w:val="28"/>
          <w:szCs w:val="28"/>
          <w:lang w:eastAsia="uk-UA"/>
        </w:rPr>
        <w:t>9</w:t>
      </w:r>
      <w:r w:rsidR="00BC2296">
        <w:rPr>
          <w:rFonts w:ascii="Times New Roman" w:eastAsia="Times New Roman" w:hAnsi="Times New Roman" w:cs="Times New Roman"/>
          <w:sz w:val="28"/>
          <w:szCs w:val="28"/>
          <w:lang w:eastAsia="uk-UA"/>
        </w:rPr>
        <w:t xml:space="preserve">) </w:t>
      </w:r>
      <w:r w:rsidR="00132F89">
        <w:rPr>
          <w:rFonts w:ascii="Times New Roman" w:hAnsi="Times New Roman"/>
          <w:sz w:val="28"/>
          <w:szCs w:val="28"/>
        </w:rPr>
        <w:t xml:space="preserve">85 відсотків </w:t>
      </w:r>
      <w:r w:rsidR="00132F89" w:rsidRPr="00AA528F">
        <w:rPr>
          <w:rFonts w:ascii="Times New Roman" w:hAnsi="Times New Roman"/>
          <w:sz w:val="28"/>
          <w:szCs w:val="28"/>
        </w:rPr>
        <w:t>плат</w:t>
      </w:r>
      <w:r w:rsidR="00132F89">
        <w:rPr>
          <w:rFonts w:ascii="Times New Roman" w:hAnsi="Times New Roman"/>
          <w:sz w:val="28"/>
          <w:szCs w:val="28"/>
        </w:rPr>
        <w:t>и</w:t>
      </w:r>
      <w:r w:rsidR="00132F89" w:rsidRPr="00AA528F">
        <w:rPr>
          <w:rFonts w:ascii="Times New Roman" w:hAnsi="Times New Roman"/>
          <w:sz w:val="28"/>
          <w:szCs w:val="28"/>
        </w:rPr>
        <w:t xml:space="preserve"> </w:t>
      </w:r>
      <w:r w:rsidR="00BC2296" w:rsidRPr="00AA528F">
        <w:rPr>
          <w:rFonts w:ascii="Times New Roman" w:hAnsi="Times New Roman"/>
          <w:sz w:val="28"/>
          <w:szCs w:val="28"/>
        </w:rPr>
        <w:t>за одержання інформації з державних реєстрів, держателем яких є Міністерство юстиції України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та фізичних осіб – підприємців</w:t>
      </w:r>
      <w:r w:rsidR="00E72321">
        <w:rPr>
          <w:rFonts w:ascii="Times New Roman" w:hAnsi="Times New Roman"/>
          <w:sz w:val="28"/>
          <w:szCs w:val="28"/>
        </w:rPr>
        <w:t>.</w:t>
      </w:r>
      <w:bookmarkStart w:id="64" w:name="n172"/>
      <w:bookmarkStart w:id="65" w:name="n171"/>
      <w:bookmarkStart w:id="66" w:name="n169"/>
      <w:bookmarkStart w:id="67" w:name="n174"/>
      <w:bookmarkEnd w:id="64"/>
      <w:bookmarkEnd w:id="65"/>
      <w:bookmarkEnd w:id="66"/>
      <w:bookmarkEnd w:id="67"/>
    </w:p>
    <w:p w14:paraId="02F64165" w14:textId="1B60AFE1"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r w:rsidRPr="004A7EA4">
        <w:rPr>
          <w:rFonts w:ascii="Times New Roman" w:eastAsia="Times New Roman" w:hAnsi="Times New Roman" w:cs="Times New Roman"/>
          <w:sz w:val="28"/>
          <w:szCs w:val="28"/>
          <w:lang w:eastAsia="uk-UA"/>
        </w:rPr>
        <w:t xml:space="preserve">Доходи, визначені </w:t>
      </w:r>
      <w:r w:rsidRPr="00224A5A">
        <w:rPr>
          <w:rFonts w:ascii="Times New Roman" w:eastAsia="Times New Roman" w:hAnsi="Times New Roman" w:cs="Times New Roman"/>
          <w:sz w:val="28"/>
          <w:szCs w:val="28"/>
          <w:lang w:eastAsia="uk-UA"/>
        </w:rPr>
        <w:t xml:space="preserve">пунктами  </w:t>
      </w:r>
      <w:r w:rsidR="00224A5A" w:rsidRPr="00224A5A">
        <w:rPr>
          <w:rFonts w:ascii="Times New Roman" w:eastAsia="Times New Roman" w:hAnsi="Times New Roman" w:cs="Times New Roman"/>
          <w:sz w:val="28"/>
          <w:szCs w:val="28"/>
          <w:lang w:eastAsia="uk-UA"/>
        </w:rPr>
        <w:t>2,</w:t>
      </w:r>
      <w:r w:rsidRPr="00224A5A">
        <w:rPr>
          <w:rFonts w:ascii="Times New Roman" w:eastAsia="Times New Roman" w:hAnsi="Times New Roman" w:cs="Times New Roman"/>
          <w:sz w:val="28"/>
          <w:szCs w:val="28"/>
          <w:lang w:eastAsia="uk-UA"/>
        </w:rPr>
        <w:t xml:space="preserve"> </w:t>
      </w:r>
      <w:r w:rsidR="00224A5A" w:rsidRPr="00224A5A">
        <w:rPr>
          <w:rFonts w:ascii="Times New Roman" w:eastAsia="Times New Roman" w:hAnsi="Times New Roman" w:cs="Times New Roman"/>
          <w:sz w:val="28"/>
          <w:szCs w:val="28"/>
          <w:lang w:eastAsia="uk-UA"/>
        </w:rPr>
        <w:t>3</w:t>
      </w:r>
      <w:r w:rsidR="00F760D8" w:rsidRPr="00224A5A">
        <w:rPr>
          <w:rFonts w:ascii="Times New Roman" w:eastAsia="Times New Roman" w:hAnsi="Times New Roman" w:cs="Times New Roman"/>
          <w:sz w:val="28"/>
          <w:szCs w:val="28"/>
          <w:lang w:eastAsia="uk-UA"/>
        </w:rPr>
        <w:t xml:space="preserve"> </w:t>
      </w:r>
      <w:r w:rsidRPr="00224A5A">
        <w:rPr>
          <w:rFonts w:ascii="Times New Roman" w:eastAsia="Times New Roman" w:hAnsi="Times New Roman" w:cs="Times New Roman"/>
          <w:sz w:val="28"/>
          <w:szCs w:val="28"/>
          <w:lang w:eastAsia="uk-UA"/>
        </w:rPr>
        <w:t>статті 11 цього</w:t>
      </w:r>
      <w:r w:rsidRPr="004A7EA4">
        <w:rPr>
          <w:rFonts w:ascii="Times New Roman" w:eastAsia="Times New Roman" w:hAnsi="Times New Roman" w:cs="Times New Roman"/>
          <w:sz w:val="28"/>
          <w:szCs w:val="28"/>
          <w:lang w:eastAsia="uk-UA"/>
        </w:rPr>
        <w:t xml:space="preserve"> Закону, які сплачуються (перераховуються) на території Автономної Республіки Крим і міста Севастополя, зараховуються в повному обсязі до спеціального фонду бюджету Автономної Республіки Крим.</w:t>
      </w:r>
    </w:p>
    <w:p w14:paraId="365869A6" w14:textId="74313CB8"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68" w:name="n173"/>
      <w:bookmarkStart w:id="69" w:name="n62"/>
      <w:bookmarkEnd w:id="68"/>
      <w:bookmarkEnd w:id="69"/>
      <w:r w:rsidRPr="004A7EA4">
        <w:rPr>
          <w:rFonts w:ascii="Times New Roman" w:eastAsia="Times New Roman" w:hAnsi="Times New Roman" w:cs="Times New Roman"/>
          <w:b/>
          <w:sz w:val="28"/>
          <w:szCs w:val="28"/>
          <w:lang w:eastAsia="uk-UA"/>
        </w:rPr>
        <w:t>Стаття 12.</w:t>
      </w:r>
      <w:r w:rsidRPr="004A7EA4">
        <w:rPr>
          <w:rFonts w:ascii="Times New Roman" w:eastAsia="Times New Roman" w:hAnsi="Times New Roman" w:cs="Times New Roman"/>
          <w:sz w:val="28"/>
          <w:szCs w:val="28"/>
          <w:lang w:eastAsia="uk-UA"/>
        </w:rPr>
        <w:t xml:space="preserve"> Установити, що джерелами формування спеціального фонду Державного бюджету України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 у частині фінансування є надходження, визначені </w:t>
      </w:r>
      <w:hyperlink r:id="rId31" w:anchor="n305" w:tgtFrame="_blank" w:history="1">
        <w:r w:rsidRPr="004A7EA4">
          <w:rPr>
            <w:rFonts w:ascii="Times New Roman" w:eastAsia="Times New Roman" w:hAnsi="Times New Roman" w:cs="Times New Roman"/>
            <w:sz w:val="28"/>
            <w:szCs w:val="28"/>
            <w:lang w:eastAsia="uk-UA"/>
          </w:rPr>
          <w:t>частиною третьою статті 15 Бюджетного кодексу України</w:t>
        </w:r>
      </w:hyperlink>
      <w:r w:rsidRPr="004A7EA4">
        <w:rPr>
          <w:rFonts w:ascii="Times New Roman" w:eastAsia="Times New Roman" w:hAnsi="Times New Roman" w:cs="Times New Roman"/>
          <w:sz w:val="28"/>
          <w:szCs w:val="28"/>
          <w:lang w:eastAsia="uk-UA"/>
        </w:rPr>
        <w:t>, а також такі надходження:</w:t>
      </w:r>
    </w:p>
    <w:p w14:paraId="78D9E117"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0" w:name="n63"/>
      <w:bookmarkEnd w:id="70"/>
      <w:r w:rsidRPr="004A7EA4">
        <w:rPr>
          <w:rFonts w:ascii="Times New Roman" w:eastAsia="Times New Roman" w:hAnsi="Times New Roman" w:cs="Times New Roman"/>
          <w:sz w:val="28"/>
          <w:szCs w:val="28"/>
          <w:lang w:eastAsia="uk-UA"/>
        </w:rPr>
        <w:t>1) залишок коштів, джерелом формування яких були надходження в рамках програм допомоги Європейського Союзу;</w:t>
      </w:r>
    </w:p>
    <w:p w14:paraId="599D1CC0"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1" w:name="n64"/>
      <w:bookmarkEnd w:id="71"/>
      <w:r w:rsidRPr="004A7EA4">
        <w:rPr>
          <w:rFonts w:ascii="Times New Roman" w:eastAsia="Times New Roman" w:hAnsi="Times New Roman" w:cs="Times New Roman"/>
          <w:sz w:val="28"/>
          <w:szCs w:val="28"/>
          <w:lang w:eastAsia="uk-UA"/>
        </w:rPr>
        <w:t xml:space="preserve">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статей 7 та 8 </w:t>
      </w:r>
      <w:hyperlink r:id="rId32" w:tgtFrame="_blank" w:history="1">
        <w:r w:rsidRPr="004A7EA4">
          <w:rPr>
            <w:rFonts w:ascii="Times New Roman" w:eastAsia="Times New Roman" w:hAnsi="Times New Roman" w:cs="Times New Roman"/>
            <w:sz w:val="28"/>
            <w:szCs w:val="28"/>
            <w:lang w:eastAsia="uk-UA"/>
          </w:rPr>
          <w:t>Закону України "Про впорядкування питань, пов’язаних із забезпеченням ядерної безпеки"</w:t>
        </w:r>
      </w:hyperlink>
      <w:r w:rsidRPr="004A7EA4">
        <w:rPr>
          <w:rFonts w:ascii="Times New Roman" w:eastAsia="Times New Roman" w:hAnsi="Times New Roman" w:cs="Times New Roman"/>
          <w:sz w:val="28"/>
          <w:szCs w:val="28"/>
          <w:lang w:eastAsia="uk-UA"/>
        </w:rPr>
        <w:t>, які надійшли у минулі періоди;</w:t>
      </w:r>
    </w:p>
    <w:p w14:paraId="2285589A" w14:textId="58B96F55" w:rsidR="00B9719E" w:rsidRPr="00A5307C" w:rsidRDefault="002D0F56">
      <w:pPr>
        <w:spacing w:after="120" w:line="240" w:lineRule="auto"/>
        <w:ind w:firstLine="567"/>
        <w:jc w:val="both"/>
        <w:rPr>
          <w:rFonts w:ascii="Times New Roman" w:eastAsia="Times New Roman" w:hAnsi="Times New Roman" w:cs="Times New Roman"/>
          <w:sz w:val="28"/>
          <w:szCs w:val="28"/>
          <w:lang w:eastAsia="uk-UA"/>
        </w:rPr>
      </w:pPr>
      <w:bookmarkStart w:id="72" w:name="n65"/>
      <w:bookmarkStart w:id="73" w:name="n66"/>
      <w:bookmarkStart w:id="74" w:name="n67"/>
      <w:bookmarkEnd w:id="72"/>
      <w:bookmarkEnd w:id="73"/>
      <w:bookmarkEnd w:id="74"/>
      <w:r>
        <w:rPr>
          <w:rFonts w:ascii="Times New Roman" w:hAnsi="Times New Roman"/>
          <w:sz w:val="28"/>
          <w:szCs w:val="28"/>
        </w:rPr>
        <w:t>3</w:t>
      </w:r>
      <w:r w:rsidR="00B9719E" w:rsidRPr="00224A5A">
        <w:rPr>
          <w:rFonts w:ascii="Times New Roman" w:hAnsi="Times New Roman"/>
          <w:sz w:val="28"/>
          <w:szCs w:val="28"/>
        </w:rPr>
        <w:t>)</w:t>
      </w:r>
      <w:r w:rsidR="00B9719E" w:rsidRPr="00D34D48">
        <w:rPr>
          <w:rFonts w:ascii="Times New Roman" w:hAnsi="Times New Roman"/>
          <w:sz w:val="28"/>
          <w:szCs w:val="28"/>
        </w:rPr>
        <w:t xml:space="preserve"> надходження, визначені стат</w:t>
      </w:r>
      <w:r w:rsidR="00B9719E">
        <w:rPr>
          <w:rFonts w:ascii="Times New Roman" w:hAnsi="Times New Roman"/>
          <w:sz w:val="28"/>
          <w:szCs w:val="28"/>
        </w:rPr>
        <w:t>тею</w:t>
      </w:r>
      <w:r w:rsidR="00B9719E" w:rsidRPr="00D34D48">
        <w:rPr>
          <w:rFonts w:ascii="Times New Roman" w:hAnsi="Times New Roman"/>
          <w:sz w:val="28"/>
          <w:szCs w:val="28"/>
        </w:rPr>
        <w:t xml:space="preserve"> 18 цього Закону.</w:t>
      </w:r>
    </w:p>
    <w:p w14:paraId="297D4192" w14:textId="3613FDDA"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5" w:name="n68"/>
      <w:bookmarkEnd w:id="75"/>
      <w:r w:rsidRPr="004A7EA4">
        <w:rPr>
          <w:rFonts w:ascii="Times New Roman" w:eastAsia="Times New Roman" w:hAnsi="Times New Roman" w:cs="Times New Roman"/>
          <w:b/>
          <w:sz w:val="28"/>
          <w:szCs w:val="28"/>
          <w:lang w:eastAsia="uk-UA"/>
        </w:rPr>
        <w:t>Стаття 13.</w:t>
      </w:r>
      <w:r w:rsidRPr="004A7EA4">
        <w:rPr>
          <w:rFonts w:ascii="Times New Roman" w:eastAsia="Times New Roman" w:hAnsi="Times New Roman" w:cs="Times New Roman"/>
          <w:sz w:val="28"/>
          <w:szCs w:val="28"/>
          <w:lang w:eastAsia="uk-UA"/>
        </w:rPr>
        <w:t xml:space="preserve"> Установити, що джерелами формування спеціального фонду Державного бюджету України на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рік у частині кредитування є надходження, визначені </w:t>
      </w:r>
      <w:hyperlink r:id="rId33" w:anchor="n659" w:tgtFrame="_blank" w:history="1">
        <w:r w:rsidRPr="004A7EA4">
          <w:rPr>
            <w:rFonts w:ascii="Times New Roman" w:eastAsia="Times New Roman" w:hAnsi="Times New Roman" w:cs="Times New Roman"/>
            <w:sz w:val="28"/>
            <w:szCs w:val="28"/>
            <w:lang w:eastAsia="uk-UA"/>
          </w:rPr>
          <w:t>частиною третьою статті 30 Бюджетного кодексу України</w:t>
        </w:r>
      </w:hyperlink>
      <w:r w:rsidRPr="004A7EA4">
        <w:rPr>
          <w:rFonts w:ascii="Times New Roman" w:eastAsia="Times New Roman" w:hAnsi="Times New Roman" w:cs="Times New Roman"/>
          <w:sz w:val="28"/>
          <w:szCs w:val="28"/>
          <w:lang w:eastAsia="uk-UA"/>
        </w:rPr>
        <w:t>, а також такі надходження:</w:t>
      </w:r>
    </w:p>
    <w:p w14:paraId="45493AA8"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6" w:name="n69"/>
      <w:bookmarkEnd w:id="76"/>
      <w:r w:rsidRPr="004A7EA4">
        <w:rPr>
          <w:rFonts w:ascii="Times New Roman" w:eastAsia="Times New Roman" w:hAnsi="Times New Roman" w:cs="Times New Roman"/>
          <w:sz w:val="28"/>
          <w:szCs w:val="28"/>
          <w:lang w:eastAsia="uk-UA"/>
        </w:rPr>
        <w:t>1) повернення бюджетних позичок, наданих на закупівлю сільськогосподарської продукції за державним замовленням (контрактом) 1994-1997 років;</w:t>
      </w:r>
    </w:p>
    <w:p w14:paraId="255C16D9"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7" w:name="n70"/>
      <w:bookmarkEnd w:id="77"/>
      <w:r w:rsidRPr="004A7EA4">
        <w:rPr>
          <w:rFonts w:ascii="Times New Roman" w:eastAsia="Times New Roman" w:hAnsi="Times New Roman" w:cs="Times New Roman"/>
          <w:sz w:val="28"/>
          <w:szCs w:val="28"/>
          <w:lang w:eastAsia="uk-UA"/>
        </w:rPr>
        <w:t>2) повернення коштів у частині відшкодування вартості сільськогосподарської техніки, переданої суб’єктам господарювання на умовах фінансового лізингу;</w:t>
      </w:r>
    </w:p>
    <w:p w14:paraId="58E5582D"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8" w:name="n71"/>
      <w:bookmarkEnd w:id="78"/>
      <w:r w:rsidRPr="004A7EA4">
        <w:rPr>
          <w:rFonts w:ascii="Times New Roman" w:eastAsia="Times New Roman" w:hAnsi="Times New Roman" w:cs="Times New Roman"/>
          <w:sz w:val="28"/>
          <w:szCs w:val="28"/>
          <w:lang w:eastAsia="uk-UA"/>
        </w:rPr>
        <w:t>3) кошти, що надійдуть у рахунок погашення заборгованості за кредитами, залученими державою або під державні гарантії і наданими для закупівлі сільськогосподарської техніки іноземного виробництва, переданої сільськогосподарським товаровиробникам та іншим суб’єктам господарювання;</w:t>
      </w:r>
    </w:p>
    <w:p w14:paraId="71748BEA"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79" w:name="n72"/>
      <w:bookmarkEnd w:id="79"/>
      <w:r w:rsidRPr="004A7EA4">
        <w:rPr>
          <w:rFonts w:ascii="Times New Roman" w:eastAsia="Times New Roman" w:hAnsi="Times New Roman" w:cs="Times New Roman"/>
          <w:sz w:val="28"/>
          <w:szCs w:val="28"/>
          <w:lang w:eastAsia="uk-UA"/>
        </w:rPr>
        <w:t>4) повернення коштів, наданих Міністерству аграрної політики та продовольства України для фінансової підтримки заходів в агропромисловому комплексі на умовах фінансового лізингу, а також закупівлі племінних нетелів та корів, вітчизняної техніки і обладнання для агропромислового комплексу, з наступною їх реалізацією сільськогосподарським підприємствам на умовах фінансового лізингу;</w:t>
      </w:r>
    </w:p>
    <w:p w14:paraId="1F287A7C"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0" w:name="n73"/>
      <w:bookmarkEnd w:id="80"/>
      <w:r w:rsidRPr="004A7EA4">
        <w:rPr>
          <w:rFonts w:ascii="Times New Roman" w:eastAsia="Times New Roman" w:hAnsi="Times New Roman" w:cs="Times New Roman"/>
          <w:sz w:val="28"/>
          <w:szCs w:val="28"/>
          <w:lang w:eastAsia="uk-UA"/>
        </w:rPr>
        <w:t>5) повернення безвідсоткових бюджетних позик, наданих у 2004 році підприємствам державної форми власності паливно-енергетичного комплексу та у 2005 році підприємствам та організаціям вугільної промисловості на погашення заборгованості із заробітної плати працівникам;</w:t>
      </w:r>
    </w:p>
    <w:p w14:paraId="6EEF9EDE"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1" w:name="n74"/>
      <w:bookmarkEnd w:id="81"/>
      <w:r w:rsidRPr="004A7EA4">
        <w:rPr>
          <w:rFonts w:ascii="Times New Roman" w:eastAsia="Times New Roman" w:hAnsi="Times New Roman" w:cs="Times New Roman"/>
          <w:sz w:val="28"/>
          <w:szCs w:val="28"/>
          <w:lang w:eastAsia="uk-UA"/>
        </w:rPr>
        <w:t>6) повернення коштів, наданих з державного бюджету для кредитування окремих категорій громадян, які відповідно до чинного законодавства мають право на отримання таких кредитів на будівництво (придбання) житла, та науково-педагогічних і педагогічних працівників, і пеня;</w:t>
      </w:r>
    </w:p>
    <w:p w14:paraId="79AE90D9"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2" w:name="n75"/>
      <w:bookmarkEnd w:id="82"/>
      <w:r w:rsidRPr="004A7EA4">
        <w:rPr>
          <w:rFonts w:ascii="Times New Roman" w:eastAsia="Times New Roman" w:hAnsi="Times New Roman" w:cs="Times New Roman"/>
          <w:sz w:val="28"/>
          <w:szCs w:val="28"/>
          <w:lang w:eastAsia="uk-UA"/>
        </w:rPr>
        <w:t>7)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у першу чергу із впровадження передових енергозберігаючих технологій і технологій з виробництва альтернативних джерел палива;</w:t>
      </w:r>
    </w:p>
    <w:p w14:paraId="38F7CBBE"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3" w:name="n76"/>
      <w:bookmarkEnd w:id="83"/>
      <w:r w:rsidRPr="004A7EA4">
        <w:rPr>
          <w:rFonts w:ascii="Times New Roman" w:eastAsia="Times New Roman" w:hAnsi="Times New Roman" w:cs="Times New Roman"/>
          <w:sz w:val="28"/>
          <w:szCs w:val="28"/>
          <w:lang w:eastAsia="uk-UA"/>
        </w:rPr>
        <w:t>8) повернення мікрокредитів, наданих з державного бюджету суб’єктам малого підприємництва;</w:t>
      </w:r>
    </w:p>
    <w:p w14:paraId="15501C0E" w14:textId="28B80F88"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4" w:name="n77"/>
      <w:bookmarkEnd w:id="84"/>
      <w:r w:rsidRPr="004A7EA4">
        <w:rPr>
          <w:rFonts w:ascii="Times New Roman" w:eastAsia="Times New Roman" w:hAnsi="Times New Roman" w:cs="Times New Roman"/>
          <w:sz w:val="28"/>
          <w:szCs w:val="28"/>
          <w:lang w:eastAsia="uk-UA"/>
        </w:rPr>
        <w:t xml:space="preserve">9) повернення коштів, наданих публічному акціонерному товариству "Укргідроенерго" на поворотній основі для реалізації проектів </w:t>
      </w:r>
      <w:r w:rsidR="00632C6C">
        <w:rPr>
          <w:rFonts w:ascii="Times New Roman" w:eastAsia="Times New Roman" w:hAnsi="Times New Roman" w:cs="Times New Roman"/>
          <w:sz w:val="28"/>
          <w:szCs w:val="28"/>
          <w:lang w:eastAsia="uk-UA"/>
        </w:rPr>
        <w:t>соціально-економічного розвитку.</w:t>
      </w:r>
    </w:p>
    <w:p w14:paraId="2463D87F" w14:textId="11C83EC6"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85" w:name="n176"/>
      <w:bookmarkStart w:id="86" w:name="n175"/>
      <w:bookmarkStart w:id="87" w:name="n78"/>
      <w:bookmarkEnd w:id="85"/>
      <w:bookmarkEnd w:id="86"/>
      <w:bookmarkEnd w:id="87"/>
      <w:r w:rsidRPr="004A7EA4">
        <w:rPr>
          <w:rFonts w:ascii="Times New Roman" w:eastAsia="Times New Roman" w:hAnsi="Times New Roman" w:cs="Times New Roman"/>
          <w:b/>
          <w:sz w:val="28"/>
          <w:szCs w:val="28"/>
          <w:lang w:eastAsia="uk-UA"/>
        </w:rPr>
        <w:t>Стаття 14.</w:t>
      </w:r>
      <w:r w:rsidRPr="004A7EA4">
        <w:rPr>
          <w:rFonts w:ascii="Times New Roman" w:eastAsia="Times New Roman" w:hAnsi="Times New Roman" w:cs="Times New Roman"/>
          <w:sz w:val="28"/>
          <w:szCs w:val="28"/>
          <w:lang w:eastAsia="uk-UA"/>
        </w:rPr>
        <w:t xml:space="preserve"> Установити, що у 201</w:t>
      </w:r>
      <w:r w:rsidR="00011E9D">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році кошти, отримані до спеціального фонду Державного бюджету України згідно з відповідними пунктами </w:t>
      </w:r>
      <w:hyperlink r:id="rId34" w:anchor="n305" w:tgtFrame="_blank" w:history="1">
        <w:r w:rsidRPr="004A7EA4">
          <w:rPr>
            <w:rFonts w:ascii="Times New Roman" w:eastAsia="Times New Roman" w:hAnsi="Times New Roman" w:cs="Times New Roman"/>
            <w:sz w:val="28"/>
            <w:szCs w:val="28"/>
            <w:lang w:eastAsia="uk-UA"/>
          </w:rPr>
          <w:t>частини третьої статті 15</w:t>
        </w:r>
      </w:hyperlink>
      <w:r w:rsidRPr="004A7EA4">
        <w:rPr>
          <w:rFonts w:ascii="Times New Roman" w:eastAsia="Times New Roman" w:hAnsi="Times New Roman" w:cs="Times New Roman"/>
          <w:sz w:val="28"/>
          <w:szCs w:val="28"/>
          <w:lang w:eastAsia="uk-UA"/>
        </w:rPr>
        <w:t xml:space="preserve">, </w:t>
      </w:r>
      <w:hyperlink r:id="rId35" w:anchor="n633" w:tgtFrame="_blank" w:history="1">
        <w:r w:rsidRPr="004A7EA4">
          <w:rPr>
            <w:rFonts w:ascii="Times New Roman" w:eastAsia="Times New Roman" w:hAnsi="Times New Roman" w:cs="Times New Roman"/>
            <w:sz w:val="28"/>
            <w:szCs w:val="28"/>
            <w:lang w:eastAsia="uk-UA"/>
          </w:rPr>
          <w:t>частини третьої статті 29</w:t>
        </w:r>
      </w:hyperlink>
      <w:r w:rsidRPr="004A7EA4">
        <w:rPr>
          <w:rFonts w:ascii="Times New Roman" w:eastAsia="Times New Roman" w:hAnsi="Times New Roman" w:cs="Times New Roman"/>
          <w:sz w:val="28"/>
          <w:szCs w:val="28"/>
          <w:lang w:eastAsia="uk-UA"/>
        </w:rPr>
        <w:t xml:space="preserve"> і </w:t>
      </w:r>
      <w:hyperlink r:id="rId36" w:anchor="n659" w:tgtFrame="_blank" w:history="1">
        <w:r w:rsidRPr="004A7EA4">
          <w:rPr>
            <w:rFonts w:ascii="Times New Roman" w:eastAsia="Times New Roman" w:hAnsi="Times New Roman" w:cs="Times New Roman"/>
            <w:sz w:val="28"/>
            <w:szCs w:val="28"/>
            <w:lang w:eastAsia="uk-UA"/>
          </w:rPr>
          <w:t>частини третьої статті 30 Бюджетного кодексу України</w:t>
        </w:r>
      </w:hyperlink>
      <w:r w:rsidRPr="004A7EA4">
        <w:rPr>
          <w:rFonts w:ascii="Times New Roman" w:eastAsia="Times New Roman" w:hAnsi="Times New Roman" w:cs="Times New Roman"/>
          <w:sz w:val="28"/>
          <w:szCs w:val="28"/>
          <w:lang w:eastAsia="uk-UA"/>
        </w:rPr>
        <w:t xml:space="preserve">, спрямовуються на реалізацію програм та заходів, визначених </w:t>
      </w:r>
      <w:hyperlink r:id="rId37" w:anchor="n666" w:tgtFrame="_blank" w:history="1">
        <w:r w:rsidRPr="004A7EA4">
          <w:rPr>
            <w:rFonts w:ascii="Times New Roman" w:eastAsia="Times New Roman" w:hAnsi="Times New Roman" w:cs="Times New Roman"/>
            <w:sz w:val="28"/>
            <w:szCs w:val="28"/>
            <w:lang w:eastAsia="uk-UA"/>
          </w:rPr>
          <w:t>частиною четвертою статті 30 Бюджетного кодексу України</w:t>
        </w:r>
      </w:hyperlink>
      <w:r w:rsidRPr="004A7EA4">
        <w:rPr>
          <w:rFonts w:ascii="Times New Roman" w:eastAsia="Times New Roman" w:hAnsi="Times New Roman" w:cs="Times New Roman"/>
          <w:sz w:val="28"/>
          <w:szCs w:val="28"/>
          <w:lang w:eastAsia="uk-UA"/>
        </w:rPr>
        <w:t xml:space="preserve">, а кошти, отримані до спеціального фонду Державного бюджету України згідно з відповідними пунктами </w:t>
      </w:r>
      <w:hyperlink r:id="rId38" w:anchor="n43" w:history="1">
        <w:r w:rsidRPr="004A7EA4">
          <w:rPr>
            <w:rFonts w:ascii="Times New Roman" w:eastAsia="Times New Roman" w:hAnsi="Times New Roman" w:cs="Times New Roman"/>
            <w:sz w:val="28"/>
            <w:szCs w:val="28"/>
            <w:lang w:eastAsia="uk-UA"/>
          </w:rPr>
          <w:t>статей 11</w:t>
        </w:r>
      </w:hyperlink>
      <w:r w:rsidRPr="004A7EA4">
        <w:rPr>
          <w:rFonts w:ascii="Times New Roman" w:eastAsia="Times New Roman" w:hAnsi="Times New Roman" w:cs="Times New Roman"/>
          <w:sz w:val="28"/>
          <w:szCs w:val="28"/>
          <w:lang w:eastAsia="uk-UA"/>
        </w:rPr>
        <w:t xml:space="preserve">, </w:t>
      </w:r>
      <w:hyperlink r:id="rId39" w:anchor="n62" w:history="1">
        <w:r w:rsidRPr="004A7EA4">
          <w:rPr>
            <w:rFonts w:ascii="Times New Roman" w:eastAsia="Times New Roman" w:hAnsi="Times New Roman" w:cs="Times New Roman"/>
            <w:sz w:val="28"/>
            <w:szCs w:val="28"/>
            <w:lang w:eastAsia="uk-UA"/>
          </w:rPr>
          <w:t>12</w:t>
        </w:r>
      </w:hyperlink>
      <w:r w:rsidRPr="004A7EA4">
        <w:rPr>
          <w:rFonts w:ascii="Times New Roman" w:eastAsia="Times New Roman" w:hAnsi="Times New Roman" w:cs="Times New Roman"/>
          <w:sz w:val="28"/>
          <w:szCs w:val="28"/>
          <w:lang w:eastAsia="uk-UA"/>
        </w:rPr>
        <w:t xml:space="preserve"> і </w:t>
      </w:r>
      <w:hyperlink r:id="rId40" w:anchor="n68" w:history="1">
        <w:r w:rsidRPr="004A7EA4">
          <w:rPr>
            <w:rFonts w:ascii="Times New Roman" w:eastAsia="Times New Roman" w:hAnsi="Times New Roman" w:cs="Times New Roman"/>
            <w:sz w:val="28"/>
            <w:szCs w:val="28"/>
            <w:lang w:eastAsia="uk-UA"/>
          </w:rPr>
          <w:t>13</w:t>
        </w:r>
      </w:hyperlink>
      <w:r w:rsidRPr="004A7EA4">
        <w:rPr>
          <w:rFonts w:ascii="Times New Roman" w:eastAsia="Times New Roman" w:hAnsi="Times New Roman" w:cs="Times New Roman"/>
          <w:sz w:val="28"/>
          <w:szCs w:val="28"/>
          <w:lang w:eastAsia="uk-UA"/>
        </w:rPr>
        <w:t xml:space="preserve"> цього Закону, спрямовуються відповідно на:</w:t>
      </w:r>
    </w:p>
    <w:p w14:paraId="4EA78CEB" w14:textId="7CAE9326"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88" w:name="n79"/>
      <w:bookmarkStart w:id="89" w:name="n80"/>
      <w:bookmarkStart w:id="90" w:name="n81"/>
      <w:bookmarkStart w:id="91" w:name="n178"/>
      <w:bookmarkStart w:id="92" w:name="n82"/>
      <w:bookmarkEnd w:id="88"/>
      <w:bookmarkEnd w:id="89"/>
      <w:bookmarkEnd w:id="90"/>
      <w:bookmarkEnd w:id="91"/>
      <w:bookmarkEnd w:id="92"/>
      <w:r>
        <w:rPr>
          <w:rFonts w:ascii="Times New Roman" w:eastAsia="Times New Roman" w:hAnsi="Times New Roman" w:cs="Times New Roman"/>
          <w:sz w:val="28"/>
          <w:szCs w:val="28"/>
          <w:lang w:eastAsia="uk-UA"/>
        </w:rPr>
        <w:t>1</w:t>
      </w:r>
      <w:r w:rsidR="003D1FB1" w:rsidRPr="004A7EA4">
        <w:rPr>
          <w:rFonts w:ascii="Times New Roman" w:eastAsia="Times New Roman" w:hAnsi="Times New Roman" w:cs="Times New Roman"/>
          <w:sz w:val="28"/>
          <w:szCs w:val="28"/>
          <w:lang w:eastAsia="uk-UA"/>
        </w:rPr>
        <w:t xml:space="preserve">) реалізацію заходів </w:t>
      </w:r>
      <w:r w:rsidR="003D1FB1" w:rsidRPr="007C248D">
        <w:rPr>
          <w:rFonts w:ascii="Times New Roman" w:eastAsia="Times New Roman" w:hAnsi="Times New Roman" w:cs="Times New Roman"/>
          <w:sz w:val="28"/>
          <w:szCs w:val="28"/>
          <w:lang w:eastAsia="uk-UA"/>
        </w:rPr>
        <w:t xml:space="preserve">у сфері культури </w:t>
      </w:r>
      <w:r w:rsidR="003D1FB1" w:rsidRPr="004A7EA4">
        <w:rPr>
          <w:rFonts w:ascii="Times New Roman" w:eastAsia="Times New Roman" w:hAnsi="Times New Roman" w:cs="Times New Roman"/>
          <w:sz w:val="28"/>
          <w:szCs w:val="28"/>
          <w:lang w:eastAsia="uk-UA"/>
        </w:rPr>
        <w:t xml:space="preserve"> та спорту </w:t>
      </w:r>
      <w:r w:rsidR="003D1FB1" w:rsidRPr="00067590">
        <w:rPr>
          <w:rFonts w:ascii="Times New Roman" w:eastAsia="Times New Roman" w:hAnsi="Times New Roman" w:cs="Times New Roman"/>
          <w:sz w:val="28"/>
          <w:szCs w:val="28"/>
          <w:lang w:eastAsia="uk-UA"/>
        </w:rPr>
        <w:t>(включаючи фінансове забезпечення державних об’єктів олімпійської підготовки),</w:t>
      </w:r>
      <w:r w:rsidR="003D1FB1" w:rsidRPr="004A7EA4">
        <w:rPr>
          <w:rFonts w:ascii="Times New Roman" w:eastAsia="Times New Roman" w:hAnsi="Times New Roman" w:cs="Times New Roman"/>
          <w:sz w:val="28"/>
          <w:szCs w:val="28"/>
          <w:lang w:eastAsia="uk-UA"/>
        </w:rPr>
        <w:t xml:space="preserve"> а також щодо лікування дітей з онкологічними та онкогематологічними захворюваннями (за рахунок джерел, визначених </w:t>
      </w:r>
      <w:hyperlink r:id="rId41" w:anchor="n46"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1</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0CD5E63F" w14:textId="2B40FA75"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3" w:name="n83"/>
      <w:bookmarkEnd w:id="93"/>
      <w:r>
        <w:rPr>
          <w:rFonts w:ascii="Times New Roman" w:eastAsia="Times New Roman" w:hAnsi="Times New Roman" w:cs="Times New Roman"/>
          <w:sz w:val="28"/>
          <w:szCs w:val="28"/>
          <w:lang w:eastAsia="uk-UA"/>
        </w:rPr>
        <w:t>2</w:t>
      </w:r>
      <w:r w:rsidR="003D1FB1" w:rsidRPr="004A7EA4">
        <w:rPr>
          <w:rFonts w:ascii="Times New Roman" w:eastAsia="Times New Roman" w:hAnsi="Times New Roman" w:cs="Times New Roman"/>
          <w:sz w:val="28"/>
          <w:szCs w:val="28"/>
          <w:lang w:eastAsia="uk-UA"/>
        </w:rPr>
        <w:t xml:space="preserve">) державну підтримку заходів з енергозбереження через механізм здешевлення кредитів (за рахунок джерел, визначених </w:t>
      </w:r>
      <w:hyperlink r:id="rId42" w:anchor="n47"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2</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04EEC553" w14:textId="6C1AC794"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4" w:name="n84"/>
      <w:bookmarkEnd w:id="94"/>
      <w:r>
        <w:rPr>
          <w:rFonts w:ascii="Times New Roman" w:eastAsia="Times New Roman" w:hAnsi="Times New Roman" w:cs="Times New Roman"/>
          <w:sz w:val="28"/>
          <w:szCs w:val="28"/>
          <w:lang w:eastAsia="uk-UA"/>
        </w:rPr>
        <w:t>3</w:t>
      </w:r>
      <w:r w:rsidR="003D1FB1" w:rsidRPr="004A7EA4">
        <w:rPr>
          <w:rFonts w:ascii="Times New Roman" w:eastAsia="Times New Roman" w:hAnsi="Times New Roman" w:cs="Times New Roman"/>
          <w:sz w:val="28"/>
          <w:szCs w:val="28"/>
          <w:lang w:eastAsia="uk-UA"/>
        </w:rPr>
        <w:t xml:space="preserve">) придбання Фондом соціального захисту інвалідів автомобілів для інвалідів та інші заходи щодо соціального захисту інвалідів (за рахунок джерел, визначених </w:t>
      </w:r>
      <w:hyperlink r:id="rId43" w:anchor="n48"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3</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5714AABD" w14:textId="4C4E2E39"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5" w:name="n85"/>
      <w:bookmarkEnd w:id="95"/>
      <w:r>
        <w:rPr>
          <w:rFonts w:ascii="Times New Roman" w:eastAsia="Times New Roman" w:hAnsi="Times New Roman" w:cs="Times New Roman"/>
          <w:sz w:val="28"/>
          <w:szCs w:val="28"/>
          <w:lang w:eastAsia="uk-UA"/>
        </w:rPr>
        <w:t>4</w:t>
      </w:r>
      <w:r w:rsidR="003D1FB1" w:rsidRPr="004A7EA4">
        <w:rPr>
          <w:rFonts w:ascii="Times New Roman" w:eastAsia="Times New Roman" w:hAnsi="Times New Roman" w:cs="Times New Roman"/>
          <w:sz w:val="28"/>
          <w:szCs w:val="28"/>
          <w:lang w:eastAsia="uk-UA"/>
        </w:rPr>
        <w:t xml:space="preserve">)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r:id="rId44" w:anchor="n49"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4</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0B41A2B8" w14:textId="776975A9"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6" w:name="n86"/>
      <w:bookmarkStart w:id="97" w:name="n87"/>
      <w:bookmarkEnd w:id="96"/>
      <w:bookmarkEnd w:id="97"/>
      <w:r>
        <w:rPr>
          <w:rFonts w:ascii="Times New Roman" w:eastAsia="Times New Roman" w:hAnsi="Times New Roman" w:cs="Times New Roman"/>
          <w:sz w:val="28"/>
          <w:szCs w:val="28"/>
          <w:lang w:eastAsia="uk-UA"/>
        </w:rPr>
        <w:t>5</w:t>
      </w:r>
      <w:r w:rsidR="003D1FB1" w:rsidRPr="004A7EA4">
        <w:rPr>
          <w:rFonts w:ascii="Times New Roman" w:eastAsia="Times New Roman" w:hAnsi="Times New Roman" w:cs="Times New Roman"/>
          <w:sz w:val="28"/>
          <w:szCs w:val="28"/>
          <w:lang w:eastAsia="uk-UA"/>
        </w:rPr>
        <w:t xml:space="preserve">) реалізацію програм допомоги Європейського Союзу, що включає заходи щодо: підтримки впровадження </w:t>
      </w:r>
      <w:hyperlink r:id="rId45" w:anchor="n5" w:tgtFrame="_blank" w:history="1">
        <w:r w:rsidR="003D1FB1" w:rsidRPr="004A7EA4">
          <w:rPr>
            <w:rFonts w:ascii="Times New Roman" w:eastAsia="Times New Roman" w:hAnsi="Times New Roman" w:cs="Times New Roman"/>
            <w:sz w:val="28"/>
            <w:szCs w:val="28"/>
            <w:lang w:eastAsia="uk-UA"/>
          </w:rPr>
          <w:t>Енергетичної стратегії України на період до 2030 року</w:t>
        </w:r>
      </w:hyperlink>
      <w:r w:rsidR="003D1FB1" w:rsidRPr="004A7EA4">
        <w:rPr>
          <w:rFonts w:ascii="Times New Roman" w:eastAsia="Times New Roman" w:hAnsi="Times New Roman" w:cs="Times New Roman"/>
          <w:sz w:val="28"/>
          <w:szCs w:val="28"/>
          <w:lang w:eastAsia="uk-UA"/>
        </w:rPr>
        <w:t xml:space="preserve">; ефективного використання енергетичних ресурсів та енергозбереження; захисту прав споживачів, стандартизації, метрології, сертифікації, підтвердження відповідності та управління якістю; підтримки реалізації державної екологічної політики; підтримки реалізації державної політики у сфері транспорту; управління державним кордоном (за рахунок джерел, визначених </w:t>
      </w:r>
      <w:hyperlink r:id="rId46" w:anchor="n63" w:history="1">
        <w:r w:rsidR="003D1FB1" w:rsidRPr="004A7EA4">
          <w:rPr>
            <w:rFonts w:ascii="Times New Roman" w:eastAsia="Times New Roman" w:hAnsi="Times New Roman" w:cs="Times New Roman"/>
            <w:sz w:val="28"/>
            <w:szCs w:val="28"/>
            <w:lang w:eastAsia="uk-UA"/>
          </w:rPr>
          <w:t>пунктом 1 статті 12</w:t>
        </w:r>
      </w:hyperlink>
      <w:r w:rsidR="003D1FB1" w:rsidRPr="004A7EA4">
        <w:rPr>
          <w:rFonts w:ascii="Times New Roman" w:eastAsia="Times New Roman" w:hAnsi="Times New Roman" w:cs="Times New Roman"/>
          <w:sz w:val="28"/>
          <w:szCs w:val="28"/>
          <w:lang w:eastAsia="uk-UA"/>
        </w:rPr>
        <w:t xml:space="preserve"> цього Закону);</w:t>
      </w:r>
    </w:p>
    <w:p w14:paraId="700C2FFA" w14:textId="24634070"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8" w:name="n88"/>
      <w:bookmarkEnd w:id="98"/>
      <w:r>
        <w:rPr>
          <w:rFonts w:ascii="Times New Roman" w:eastAsia="Times New Roman" w:hAnsi="Times New Roman" w:cs="Times New Roman"/>
          <w:sz w:val="28"/>
          <w:szCs w:val="28"/>
          <w:lang w:eastAsia="uk-UA"/>
        </w:rPr>
        <w:t>6</w:t>
      </w:r>
      <w:r w:rsidR="003D1FB1" w:rsidRPr="004A7EA4">
        <w:rPr>
          <w:rFonts w:ascii="Times New Roman" w:eastAsia="Times New Roman" w:hAnsi="Times New Roman" w:cs="Times New Roman"/>
          <w:sz w:val="28"/>
          <w:szCs w:val="28"/>
          <w:lang w:eastAsia="uk-UA"/>
        </w:rPr>
        <w:t xml:space="preserve">) придбання Міністерством енергетики та вугільної промисловості України цінних паперів відповідно до статті 9 </w:t>
      </w:r>
      <w:hyperlink r:id="rId47" w:tgtFrame="_blank" w:history="1">
        <w:r w:rsidR="003D1FB1" w:rsidRPr="004A7EA4">
          <w:rPr>
            <w:rFonts w:ascii="Times New Roman" w:eastAsia="Times New Roman" w:hAnsi="Times New Roman" w:cs="Times New Roman"/>
            <w:sz w:val="28"/>
            <w:szCs w:val="28"/>
            <w:lang w:eastAsia="uk-UA"/>
          </w:rPr>
          <w:t>Закону України "Про впорядкування питань, пов’язаних із забезпеченням ядерної безпеки"</w:t>
        </w:r>
      </w:hyperlink>
      <w:r w:rsidR="003D1FB1" w:rsidRPr="004A7EA4">
        <w:rPr>
          <w:rFonts w:ascii="Times New Roman" w:eastAsia="Times New Roman" w:hAnsi="Times New Roman" w:cs="Times New Roman"/>
          <w:sz w:val="28"/>
          <w:szCs w:val="28"/>
          <w:lang w:eastAsia="uk-UA"/>
        </w:rPr>
        <w:t xml:space="preserve"> (за рахунок джерел, визначених </w:t>
      </w:r>
      <w:hyperlink r:id="rId48" w:anchor="n64" w:history="1">
        <w:r w:rsidR="003D1FB1" w:rsidRPr="004A7EA4">
          <w:rPr>
            <w:rFonts w:ascii="Times New Roman" w:eastAsia="Times New Roman" w:hAnsi="Times New Roman" w:cs="Times New Roman"/>
            <w:sz w:val="28"/>
            <w:szCs w:val="28"/>
            <w:lang w:eastAsia="uk-UA"/>
          </w:rPr>
          <w:t>пунктом 2 статті 12</w:t>
        </w:r>
      </w:hyperlink>
      <w:r w:rsidR="003D1FB1" w:rsidRPr="004A7EA4">
        <w:rPr>
          <w:rFonts w:ascii="Times New Roman" w:eastAsia="Times New Roman" w:hAnsi="Times New Roman" w:cs="Times New Roman"/>
          <w:sz w:val="28"/>
          <w:szCs w:val="28"/>
          <w:lang w:eastAsia="uk-UA"/>
        </w:rPr>
        <w:t xml:space="preserve"> та </w:t>
      </w:r>
      <w:hyperlink r:id="rId49" w:anchor="n75" w:history="1">
        <w:r w:rsidR="003D1FB1" w:rsidRPr="004A7EA4">
          <w:rPr>
            <w:rFonts w:ascii="Times New Roman" w:eastAsia="Times New Roman" w:hAnsi="Times New Roman" w:cs="Times New Roman"/>
            <w:sz w:val="28"/>
            <w:szCs w:val="28"/>
            <w:lang w:eastAsia="uk-UA"/>
          </w:rPr>
          <w:t>пунктом 7 статті 13</w:t>
        </w:r>
      </w:hyperlink>
      <w:r w:rsidR="003D1FB1" w:rsidRPr="004A7EA4">
        <w:rPr>
          <w:rFonts w:ascii="Times New Roman" w:eastAsia="Times New Roman" w:hAnsi="Times New Roman" w:cs="Times New Roman"/>
          <w:sz w:val="28"/>
          <w:szCs w:val="28"/>
          <w:lang w:eastAsia="uk-UA"/>
        </w:rPr>
        <w:t xml:space="preserve"> цього Закону);</w:t>
      </w:r>
    </w:p>
    <w:p w14:paraId="1E99806F" w14:textId="202FAFB0"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99" w:name="n89"/>
      <w:bookmarkEnd w:id="99"/>
      <w:r>
        <w:rPr>
          <w:rFonts w:ascii="Times New Roman" w:eastAsia="Times New Roman" w:hAnsi="Times New Roman" w:cs="Times New Roman"/>
          <w:sz w:val="28"/>
          <w:szCs w:val="28"/>
          <w:lang w:eastAsia="uk-UA"/>
        </w:rPr>
        <w:t>7</w:t>
      </w:r>
      <w:r w:rsidR="003D1FB1" w:rsidRPr="004A7EA4">
        <w:rPr>
          <w:rFonts w:ascii="Times New Roman" w:eastAsia="Times New Roman" w:hAnsi="Times New Roman" w:cs="Times New Roman"/>
          <w:sz w:val="28"/>
          <w:szCs w:val="28"/>
          <w:lang w:eastAsia="uk-UA"/>
        </w:rPr>
        <w:t xml:space="preserve">) заходи, пов’язані з формуванням державного резервного насіннєвого фонду (за рахунок джерел, визначених </w:t>
      </w:r>
      <w:hyperlink r:id="rId50" w:anchor="n69" w:history="1">
        <w:r w:rsidR="003D1FB1" w:rsidRPr="004A7EA4">
          <w:rPr>
            <w:rFonts w:ascii="Times New Roman" w:eastAsia="Times New Roman" w:hAnsi="Times New Roman" w:cs="Times New Roman"/>
            <w:sz w:val="28"/>
            <w:szCs w:val="28"/>
            <w:lang w:eastAsia="uk-UA"/>
          </w:rPr>
          <w:t>пунктом 1 статті 13</w:t>
        </w:r>
      </w:hyperlink>
      <w:r w:rsidR="003D1FB1" w:rsidRPr="004A7EA4">
        <w:rPr>
          <w:rFonts w:ascii="Times New Roman" w:eastAsia="Times New Roman" w:hAnsi="Times New Roman" w:cs="Times New Roman"/>
          <w:sz w:val="28"/>
          <w:szCs w:val="28"/>
          <w:lang w:eastAsia="uk-UA"/>
        </w:rPr>
        <w:t xml:space="preserve"> цього Закону);</w:t>
      </w:r>
    </w:p>
    <w:p w14:paraId="01E0EA7C" w14:textId="45114B21"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100" w:name="n90"/>
      <w:bookmarkEnd w:id="100"/>
      <w:r>
        <w:rPr>
          <w:rFonts w:ascii="Times New Roman" w:eastAsia="Times New Roman" w:hAnsi="Times New Roman" w:cs="Times New Roman"/>
          <w:sz w:val="28"/>
          <w:szCs w:val="28"/>
          <w:lang w:eastAsia="uk-UA"/>
        </w:rPr>
        <w:t>8</w:t>
      </w:r>
      <w:r w:rsidR="003D1FB1" w:rsidRPr="004A7EA4">
        <w:rPr>
          <w:rFonts w:ascii="Times New Roman" w:eastAsia="Times New Roman" w:hAnsi="Times New Roman" w:cs="Times New Roman"/>
          <w:sz w:val="28"/>
          <w:szCs w:val="28"/>
          <w:lang w:eastAsia="uk-UA"/>
        </w:rPr>
        <w:t xml:space="preserve">) збільшення статутного капіталу Національної акціонерної компанії "Украгролізинг" для закупівлі технічних засобів для агропромислового комплексу з подальшою передачею їх на умовах фінансового лізингу (за рахунок джерел, визначених </w:t>
      </w:r>
      <w:hyperlink r:id="rId51" w:anchor="n70" w:history="1">
        <w:r w:rsidR="003D1FB1" w:rsidRPr="004A7EA4">
          <w:rPr>
            <w:rFonts w:ascii="Times New Roman" w:eastAsia="Times New Roman" w:hAnsi="Times New Roman" w:cs="Times New Roman"/>
            <w:sz w:val="28"/>
            <w:szCs w:val="28"/>
            <w:lang w:eastAsia="uk-UA"/>
          </w:rPr>
          <w:t>пунктами 2</w:t>
        </w:r>
      </w:hyperlink>
      <w:r w:rsidR="003D1FB1" w:rsidRPr="004A7EA4">
        <w:rPr>
          <w:rFonts w:ascii="Times New Roman" w:eastAsia="Times New Roman" w:hAnsi="Times New Roman" w:cs="Times New Roman"/>
          <w:sz w:val="28"/>
          <w:szCs w:val="28"/>
          <w:lang w:eastAsia="uk-UA"/>
        </w:rPr>
        <w:t xml:space="preserve"> і </w:t>
      </w:r>
      <w:hyperlink r:id="rId52" w:anchor="n71" w:history="1">
        <w:r w:rsidR="003D1FB1" w:rsidRPr="004A7EA4">
          <w:rPr>
            <w:rFonts w:ascii="Times New Roman" w:eastAsia="Times New Roman" w:hAnsi="Times New Roman" w:cs="Times New Roman"/>
            <w:sz w:val="28"/>
            <w:szCs w:val="28"/>
            <w:lang w:eastAsia="uk-UA"/>
          </w:rPr>
          <w:t>3 статті 13</w:t>
        </w:r>
      </w:hyperlink>
      <w:r w:rsidR="003D1FB1" w:rsidRPr="004A7EA4">
        <w:rPr>
          <w:rFonts w:ascii="Times New Roman" w:eastAsia="Times New Roman" w:hAnsi="Times New Roman" w:cs="Times New Roman"/>
          <w:sz w:val="28"/>
          <w:szCs w:val="28"/>
          <w:lang w:eastAsia="uk-UA"/>
        </w:rPr>
        <w:t xml:space="preserve"> цього Закону);</w:t>
      </w:r>
    </w:p>
    <w:p w14:paraId="2C904774" w14:textId="15E02103"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101" w:name="n91"/>
      <w:bookmarkEnd w:id="101"/>
      <w:r>
        <w:rPr>
          <w:rFonts w:ascii="Times New Roman" w:eastAsia="Times New Roman" w:hAnsi="Times New Roman" w:cs="Times New Roman"/>
          <w:sz w:val="28"/>
          <w:szCs w:val="28"/>
          <w:lang w:eastAsia="uk-UA"/>
        </w:rPr>
        <w:t>9</w:t>
      </w:r>
      <w:r w:rsidR="003D1FB1" w:rsidRPr="004A7EA4">
        <w:rPr>
          <w:rFonts w:ascii="Times New Roman" w:eastAsia="Times New Roman" w:hAnsi="Times New Roman" w:cs="Times New Roman"/>
          <w:sz w:val="28"/>
          <w:szCs w:val="28"/>
          <w:lang w:eastAsia="uk-UA"/>
        </w:rPr>
        <w:t xml:space="preserve">) фінансову підтримку заходів в агропромисловому комплексі на умовах фінансового лізингу (за рахунок джерел, визначених </w:t>
      </w:r>
      <w:hyperlink r:id="rId53" w:anchor="n72" w:history="1">
        <w:r w:rsidR="003D1FB1" w:rsidRPr="004A7EA4">
          <w:rPr>
            <w:rFonts w:ascii="Times New Roman" w:eastAsia="Times New Roman" w:hAnsi="Times New Roman" w:cs="Times New Roman"/>
            <w:sz w:val="28"/>
            <w:szCs w:val="28"/>
            <w:lang w:eastAsia="uk-UA"/>
          </w:rPr>
          <w:t>пунктом 4 статті 13</w:t>
        </w:r>
      </w:hyperlink>
      <w:r w:rsidR="003D1FB1" w:rsidRPr="004A7EA4">
        <w:rPr>
          <w:rFonts w:ascii="Times New Roman" w:eastAsia="Times New Roman" w:hAnsi="Times New Roman" w:cs="Times New Roman"/>
          <w:sz w:val="28"/>
          <w:szCs w:val="28"/>
          <w:lang w:eastAsia="uk-UA"/>
        </w:rPr>
        <w:t xml:space="preserve"> цього Закону);</w:t>
      </w:r>
    </w:p>
    <w:p w14:paraId="3611EDA8" w14:textId="265759E0"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02" w:name="n92"/>
      <w:bookmarkEnd w:id="102"/>
      <w:r w:rsidRPr="004A7EA4">
        <w:rPr>
          <w:rFonts w:ascii="Times New Roman" w:eastAsia="Times New Roman" w:hAnsi="Times New Roman" w:cs="Times New Roman"/>
          <w:sz w:val="28"/>
          <w:szCs w:val="28"/>
          <w:lang w:eastAsia="uk-UA"/>
        </w:rPr>
        <w:t>1</w:t>
      </w:r>
      <w:r w:rsidR="002D0F56">
        <w:rPr>
          <w:rFonts w:ascii="Times New Roman" w:eastAsia="Times New Roman" w:hAnsi="Times New Roman" w:cs="Times New Roman"/>
          <w:sz w:val="28"/>
          <w:szCs w:val="28"/>
          <w:lang w:eastAsia="uk-UA"/>
        </w:rPr>
        <w:t>0</w:t>
      </w:r>
      <w:r w:rsidRPr="004A7EA4">
        <w:rPr>
          <w:rFonts w:ascii="Times New Roman" w:eastAsia="Times New Roman" w:hAnsi="Times New Roman" w:cs="Times New Roman"/>
          <w:sz w:val="28"/>
          <w:szCs w:val="28"/>
          <w:lang w:eastAsia="uk-UA"/>
        </w:rPr>
        <w:t xml:space="preserve">) реструктуризацію вугільної та торфодобувної промисловості (за рахунок джерел, визначених </w:t>
      </w:r>
      <w:hyperlink r:id="rId54" w:anchor="n73" w:history="1">
        <w:r w:rsidRPr="004A7EA4">
          <w:rPr>
            <w:rFonts w:ascii="Times New Roman" w:eastAsia="Times New Roman" w:hAnsi="Times New Roman" w:cs="Times New Roman"/>
            <w:sz w:val="28"/>
            <w:szCs w:val="28"/>
            <w:lang w:eastAsia="uk-UA"/>
          </w:rPr>
          <w:t>пунктом 5 статті 13</w:t>
        </w:r>
      </w:hyperlink>
      <w:r w:rsidRPr="004A7EA4">
        <w:rPr>
          <w:rFonts w:ascii="Times New Roman" w:eastAsia="Times New Roman" w:hAnsi="Times New Roman" w:cs="Times New Roman"/>
          <w:sz w:val="28"/>
          <w:szCs w:val="28"/>
          <w:lang w:eastAsia="uk-UA"/>
        </w:rPr>
        <w:t xml:space="preserve"> цього Закону);</w:t>
      </w:r>
    </w:p>
    <w:p w14:paraId="68D71F92" w14:textId="42BA6512"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03" w:name="n93"/>
      <w:bookmarkEnd w:id="103"/>
      <w:r w:rsidRPr="004A7EA4">
        <w:rPr>
          <w:rFonts w:ascii="Times New Roman" w:eastAsia="Times New Roman" w:hAnsi="Times New Roman" w:cs="Times New Roman"/>
          <w:sz w:val="28"/>
          <w:szCs w:val="28"/>
          <w:lang w:eastAsia="uk-UA"/>
        </w:rPr>
        <w:t>1</w:t>
      </w:r>
      <w:r w:rsidR="002D0F56">
        <w:rPr>
          <w:rFonts w:ascii="Times New Roman" w:eastAsia="Times New Roman" w:hAnsi="Times New Roman" w:cs="Times New Roman"/>
          <w:sz w:val="28"/>
          <w:szCs w:val="28"/>
          <w:lang w:eastAsia="uk-UA"/>
        </w:rPr>
        <w:t>1</w:t>
      </w:r>
      <w:r w:rsidRPr="004A7EA4">
        <w:rPr>
          <w:rFonts w:ascii="Times New Roman" w:eastAsia="Times New Roman" w:hAnsi="Times New Roman" w:cs="Times New Roman"/>
          <w:sz w:val="28"/>
          <w:szCs w:val="28"/>
          <w:lang w:eastAsia="uk-UA"/>
        </w:rPr>
        <w:t xml:space="preserve">) надання кредитів на будівництво (придбання) житла для науково-педагогічних та педагогічних працівників (за рахунок джерел, визначених </w:t>
      </w:r>
      <w:hyperlink r:id="rId55" w:anchor="n74" w:history="1">
        <w:r w:rsidRPr="004A7EA4">
          <w:rPr>
            <w:rFonts w:ascii="Times New Roman" w:eastAsia="Times New Roman" w:hAnsi="Times New Roman" w:cs="Times New Roman"/>
            <w:sz w:val="28"/>
            <w:szCs w:val="28"/>
            <w:lang w:eastAsia="uk-UA"/>
          </w:rPr>
          <w:t>пунктом 6 статті 13</w:t>
        </w:r>
      </w:hyperlink>
      <w:r w:rsidRPr="004A7EA4">
        <w:rPr>
          <w:rFonts w:ascii="Times New Roman" w:eastAsia="Times New Roman" w:hAnsi="Times New Roman" w:cs="Times New Roman"/>
          <w:sz w:val="28"/>
          <w:szCs w:val="28"/>
          <w:lang w:eastAsia="uk-UA"/>
        </w:rPr>
        <w:t xml:space="preserve"> цього Закону);</w:t>
      </w:r>
    </w:p>
    <w:p w14:paraId="7EA4AF47" w14:textId="1292D8F9"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04" w:name="n94"/>
      <w:bookmarkStart w:id="105" w:name="n179"/>
      <w:bookmarkStart w:id="106" w:name="n95"/>
      <w:bookmarkStart w:id="107" w:name="n96"/>
      <w:bookmarkEnd w:id="104"/>
      <w:bookmarkEnd w:id="105"/>
      <w:bookmarkEnd w:id="106"/>
      <w:bookmarkEnd w:id="107"/>
      <w:r w:rsidRPr="004A7EA4">
        <w:rPr>
          <w:rFonts w:ascii="Times New Roman" w:eastAsia="Times New Roman" w:hAnsi="Times New Roman" w:cs="Times New Roman"/>
          <w:sz w:val="28"/>
          <w:szCs w:val="28"/>
          <w:lang w:eastAsia="uk-UA"/>
        </w:rPr>
        <w:t>1</w:t>
      </w:r>
      <w:r w:rsidR="002D0F56">
        <w:rPr>
          <w:rFonts w:ascii="Times New Roman" w:eastAsia="Times New Roman" w:hAnsi="Times New Roman" w:cs="Times New Roman"/>
          <w:sz w:val="28"/>
          <w:szCs w:val="28"/>
          <w:lang w:eastAsia="uk-UA"/>
        </w:rPr>
        <w:t>2</w:t>
      </w:r>
      <w:r w:rsidRPr="004A7EA4">
        <w:rPr>
          <w:rFonts w:ascii="Times New Roman" w:eastAsia="Times New Roman" w:hAnsi="Times New Roman" w:cs="Times New Roman"/>
          <w:sz w:val="28"/>
          <w:szCs w:val="28"/>
          <w:lang w:eastAsia="uk-UA"/>
        </w:rPr>
        <w:t xml:space="preserve">) мікрокредитування суб’єктів малого підприємництва (за рахунок джерел, визначених </w:t>
      </w:r>
      <w:hyperlink r:id="rId56" w:anchor="n52" w:history="1">
        <w:r w:rsidRPr="004A7EA4">
          <w:rPr>
            <w:rFonts w:ascii="Times New Roman" w:eastAsia="Times New Roman" w:hAnsi="Times New Roman" w:cs="Times New Roman"/>
            <w:sz w:val="28"/>
            <w:szCs w:val="28"/>
            <w:lang w:eastAsia="uk-UA"/>
          </w:rPr>
          <w:t xml:space="preserve">пунктом </w:t>
        </w:r>
        <w:r w:rsidR="002D0F56">
          <w:rPr>
            <w:rFonts w:ascii="Times New Roman" w:eastAsia="Times New Roman" w:hAnsi="Times New Roman" w:cs="Times New Roman"/>
            <w:sz w:val="28"/>
            <w:szCs w:val="28"/>
            <w:lang w:eastAsia="uk-UA"/>
          </w:rPr>
          <w:t>5</w:t>
        </w:r>
        <w:r w:rsidRPr="004A7EA4">
          <w:rPr>
            <w:rFonts w:ascii="Times New Roman" w:eastAsia="Times New Roman" w:hAnsi="Times New Roman" w:cs="Times New Roman"/>
            <w:sz w:val="28"/>
            <w:szCs w:val="28"/>
            <w:lang w:eastAsia="uk-UA"/>
          </w:rPr>
          <w:t xml:space="preserve"> статті 11</w:t>
        </w:r>
      </w:hyperlink>
      <w:r w:rsidRPr="004A7EA4">
        <w:rPr>
          <w:rFonts w:ascii="Times New Roman" w:eastAsia="Times New Roman" w:hAnsi="Times New Roman" w:cs="Times New Roman"/>
          <w:sz w:val="28"/>
          <w:szCs w:val="28"/>
          <w:lang w:eastAsia="uk-UA"/>
        </w:rPr>
        <w:t xml:space="preserve"> та </w:t>
      </w:r>
      <w:hyperlink r:id="rId57" w:anchor="n76" w:history="1">
        <w:r w:rsidRPr="004A7EA4">
          <w:rPr>
            <w:rFonts w:ascii="Times New Roman" w:eastAsia="Times New Roman" w:hAnsi="Times New Roman" w:cs="Times New Roman"/>
            <w:sz w:val="28"/>
            <w:szCs w:val="28"/>
            <w:lang w:eastAsia="uk-UA"/>
          </w:rPr>
          <w:t>пунктом 8 статті 13</w:t>
        </w:r>
      </w:hyperlink>
      <w:r w:rsidRPr="004A7EA4">
        <w:rPr>
          <w:rFonts w:ascii="Times New Roman" w:eastAsia="Times New Roman" w:hAnsi="Times New Roman" w:cs="Times New Roman"/>
          <w:sz w:val="28"/>
          <w:szCs w:val="28"/>
          <w:lang w:eastAsia="uk-UA"/>
        </w:rPr>
        <w:t xml:space="preserve"> цього Закону);</w:t>
      </w:r>
    </w:p>
    <w:p w14:paraId="0942548F" w14:textId="34D0BECC" w:rsidR="003D1FB1" w:rsidRPr="004A7EA4" w:rsidRDefault="00632C6C" w:rsidP="004A7EA4">
      <w:pPr>
        <w:spacing w:after="120" w:line="240" w:lineRule="auto"/>
        <w:ind w:firstLine="567"/>
        <w:jc w:val="both"/>
        <w:rPr>
          <w:rFonts w:ascii="Times New Roman" w:eastAsia="Times New Roman" w:hAnsi="Times New Roman" w:cs="Times New Roman"/>
          <w:sz w:val="28"/>
          <w:szCs w:val="28"/>
          <w:lang w:eastAsia="uk-UA"/>
        </w:rPr>
      </w:pPr>
      <w:bookmarkStart w:id="108" w:name="n97"/>
      <w:bookmarkStart w:id="109" w:name="n98"/>
      <w:bookmarkEnd w:id="108"/>
      <w:bookmarkEnd w:id="109"/>
      <w:r>
        <w:rPr>
          <w:rFonts w:ascii="Times New Roman" w:eastAsia="Times New Roman" w:hAnsi="Times New Roman" w:cs="Times New Roman"/>
          <w:sz w:val="28"/>
          <w:szCs w:val="28"/>
          <w:lang w:eastAsia="uk-UA"/>
        </w:rPr>
        <w:t>1</w:t>
      </w:r>
      <w:r w:rsidR="002D0F56">
        <w:rPr>
          <w:rFonts w:ascii="Times New Roman" w:eastAsia="Times New Roman" w:hAnsi="Times New Roman" w:cs="Times New Roman"/>
          <w:sz w:val="28"/>
          <w:szCs w:val="28"/>
          <w:lang w:eastAsia="uk-UA"/>
        </w:rPr>
        <w:t>3</w:t>
      </w:r>
      <w:r w:rsidR="003D1FB1" w:rsidRPr="004A7EA4">
        <w:rPr>
          <w:rFonts w:ascii="Times New Roman" w:eastAsia="Times New Roman" w:hAnsi="Times New Roman" w:cs="Times New Roman"/>
          <w:sz w:val="28"/>
          <w:szCs w:val="28"/>
          <w:lang w:eastAsia="uk-UA"/>
        </w:rPr>
        <w:t xml:space="preserve">) виконання боргових зобов’язань за кредитами, залученими під державні гарантії, з метою реалізації проектів соціально-економічного розвитку (за рахунок джерел, визначених </w:t>
      </w:r>
      <w:hyperlink r:id="rId58" w:anchor="n77" w:history="1">
        <w:r w:rsidR="003D1FB1" w:rsidRPr="004A7EA4">
          <w:rPr>
            <w:rFonts w:ascii="Times New Roman" w:eastAsia="Times New Roman" w:hAnsi="Times New Roman" w:cs="Times New Roman"/>
            <w:sz w:val="28"/>
            <w:szCs w:val="28"/>
            <w:lang w:eastAsia="uk-UA"/>
          </w:rPr>
          <w:t>пунктом 9 статті 13</w:t>
        </w:r>
      </w:hyperlink>
      <w:r w:rsidR="003D1FB1" w:rsidRPr="004A7EA4">
        <w:rPr>
          <w:rFonts w:ascii="Times New Roman" w:eastAsia="Times New Roman" w:hAnsi="Times New Roman" w:cs="Times New Roman"/>
          <w:sz w:val="28"/>
          <w:szCs w:val="28"/>
          <w:lang w:eastAsia="uk-UA"/>
        </w:rPr>
        <w:t xml:space="preserve"> цього Закону);</w:t>
      </w:r>
    </w:p>
    <w:p w14:paraId="50B2A7BF" w14:textId="11B378ED" w:rsidR="003D1FB1" w:rsidRPr="004A7EA4" w:rsidRDefault="009B7925" w:rsidP="004A7EA4">
      <w:pPr>
        <w:spacing w:after="120" w:line="240" w:lineRule="auto"/>
        <w:ind w:firstLine="567"/>
        <w:jc w:val="both"/>
        <w:rPr>
          <w:rFonts w:ascii="Times New Roman" w:eastAsia="Times New Roman" w:hAnsi="Times New Roman" w:cs="Times New Roman"/>
          <w:sz w:val="28"/>
          <w:szCs w:val="28"/>
          <w:lang w:eastAsia="uk-UA"/>
        </w:rPr>
      </w:pPr>
      <w:bookmarkStart w:id="110" w:name="n99"/>
      <w:bookmarkEnd w:id="110"/>
      <w:r>
        <w:rPr>
          <w:rFonts w:ascii="Times New Roman" w:eastAsia="Times New Roman" w:hAnsi="Times New Roman" w:cs="Times New Roman"/>
          <w:sz w:val="28"/>
          <w:szCs w:val="28"/>
          <w:lang w:eastAsia="uk-UA"/>
        </w:rPr>
        <w:t>1</w:t>
      </w:r>
      <w:r w:rsidR="002D0F56">
        <w:rPr>
          <w:rFonts w:ascii="Times New Roman" w:eastAsia="Times New Roman" w:hAnsi="Times New Roman" w:cs="Times New Roman"/>
          <w:sz w:val="28"/>
          <w:szCs w:val="28"/>
          <w:lang w:eastAsia="uk-UA"/>
        </w:rPr>
        <w:t>4</w:t>
      </w:r>
      <w:r w:rsidR="003D1FB1" w:rsidRPr="004A7EA4">
        <w:rPr>
          <w:rFonts w:ascii="Times New Roman" w:eastAsia="Times New Roman" w:hAnsi="Times New Roman" w:cs="Times New Roman"/>
          <w:sz w:val="28"/>
          <w:szCs w:val="28"/>
          <w:lang w:eastAsia="uk-UA"/>
        </w:rPr>
        <w:t xml:space="preserve">) закупівлю продукції, документів, що видаються при наданні адміністративних послуг з придбання, перевезення, зберігання і носіння зброї, а також відповідно до законів України </w:t>
      </w:r>
      <w:hyperlink r:id="rId59" w:tgtFrame="_blank" w:history="1">
        <w:r w:rsidR="003D1FB1" w:rsidRPr="004A7EA4">
          <w:rPr>
            <w:rFonts w:ascii="Times New Roman" w:eastAsia="Times New Roman" w:hAnsi="Times New Roman" w:cs="Times New Roman"/>
            <w:sz w:val="28"/>
            <w:szCs w:val="28"/>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003D1FB1" w:rsidRPr="004A7EA4">
        <w:rPr>
          <w:rFonts w:ascii="Times New Roman" w:eastAsia="Times New Roman" w:hAnsi="Times New Roman" w:cs="Times New Roman"/>
          <w:sz w:val="28"/>
          <w:szCs w:val="28"/>
          <w:lang w:eastAsia="uk-UA"/>
        </w:rPr>
        <w:t xml:space="preserve"> і </w:t>
      </w:r>
      <w:hyperlink r:id="rId60" w:tgtFrame="_blank" w:history="1">
        <w:r w:rsidR="003D1FB1" w:rsidRPr="004A7EA4">
          <w:rPr>
            <w:rFonts w:ascii="Times New Roman" w:eastAsia="Times New Roman" w:hAnsi="Times New Roman" w:cs="Times New Roman"/>
            <w:sz w:val="28"/>
            <w:szCs w:val="28"/>
            <w:lang w:eastAsia="uk-UA"/>
          </w:rPr>
          <w:t>"Про дорожній рух"</w:t>
        </w:r>
      </w:hyperlink>
      <w:r w:rsidR="003D1FB1" w:rsidRPr="004A7EA4">
        <w:rPr>
          <w:rFonts w:ascii="Times New Roman" w:eastAsia="Times New Roman" w:hAnsi="Times New Roman" w:cs="Times New Roman"/>
          <w:sz w:val="28"/>
          <w:szCs w:val="28"/>
          <w:lang w:eastAsia="uk-UA"/>
        </w:rPr>
        <w:t xml:space="preserve"> (за рахунок джерел, визначених </w:t>
      </w:r>
      <w:hyperlink r:id="rId61" w:anchor="n54" w:history="1">
        <w:r w:rsidR="001E2921">
          <w:rPr>
            <w:rFonts w:ascii="Times New Roman" w:eastAsia="Times New Roman" w:hAnsi="Times New Roman" w:cs="Times New Roman"/>
            <w:sz w:val="28"/>
            <w:szCs w:val="28"/>
            <w:lang w:eastAsia="uk-UA"/>
          </w:rPr>
          <w:t xml:space="preserve">пунктом </w:t>
        </w:r>
        <w:r w:rsidR="002D0F56">
          <w:rPr>
            <w:rFonts w:ascii="Times New Roman" w:eastAsia="Times New Roman" w:hAnsi="Times New Roman" w:cs="Times New Roman"/>
            <w:sz w:val="28"/>
            <w:szCs w:val="28"/>
            <w:lang w:eastAsia="uk-UA"/>
          </w:rPr>
          <w:t>6</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70DA3442" w14:textId="14A4E5CC" w:rsidR="003D1FB1" w:rsidRPr="004A7EA4" w:rsidRDefault="002D0F56" w:rsidP="004A7EA4">
      <w:pPr>
        <w:spacing w:after="120" w:line="240" w:lineRule="auto"/>
        <w:ind w:firstLine="567"/>
        <w:jc w:val="both"/>
        <w:rPr>
          <w:rFonts w:ascii="Times New Roman" w:eastAsia="Times New Roman" w:hAnsi="Times New Roman" w:cs="Times New Roman"/>
          <w:sz w:val="28"/>
          <w:szCs w:val="28"/>
          <w:lang w:eastAsia="uk-UA"/>
        </w:rPr>
      </w:pPr>
      <w:bookmarkStart w:id="111" w:name="n100"/>
      <w:bookmarkEnd w:id="111"/>
      <w:r>
        <w:rPr>
          <w:rFonts w:ascii="Times New Roman" w:eastAsia="Times New Roman" w:hAnsi="Times New Roman" w:cs="Times New Roman"/>
          <w:sz w:val="28"/>
          <w:szCs w:val="28"/>
          <w:lang w:eastAsia="uk-UA"/>
        </w:rPr>
        <w:t>15</w:t>
      </w:r>
      <w:r w:rsidR="003D1FB1" w:rsidRPr="004A7EA4">
        <w:rPr>
          <w:rFonts w:ascii="Times New Roman" w:eastAsia="Times New Roman" w:hAnsi="Times New Roman" w:cs="Times New Roman"/>
          <w:sz w:val="28"/>
          <w:szCs w:val="28"/>
          <w:lang w:eastAsia="uk-UA"/>
        </w:rPr>
        <w:t xml:space="preserve">) будівництво (придбання) житла для військовослужбовців Збройних Сил України (за рахунок джерел, визначених </w:t>
      </w:r>
      <w:hyperlink r:id="rId62" w:anchor="n55"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7</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p>
    <w:p w14:paraId="5F008872" w14:textId="34BBDD7E" w:rsidR="004C5881" w:rsidRPr="009B7925" w:rsidRDefault="002D0F56" w:rsidP="009B7925">
      <w:pPr>
        <w:spacing w:after="120" w:line="240" w:lineRule="auto"/>
        <w:ind w:firstLine="567"/>
        <w:jc w:val="both"/>
        <w:rPr>
          <w:rFonts w:ascii="Times New Roman" w:eastAsia="Times New Roman" w:hAnsi="Times New Roman" w:cs="Times New Roman"/>
          <w:sz w:val="28"/>
          <w:szCs w:val="28"/>
          <w:lang w:eastAsia="uk-UA"/>
        </w:rPr>
      </w:pPr>
      <w:bookmarkStart w:id="112" w:name="n101"/>
      <w:bookmarkEnd w:id="112"/>
      <w:r>
        <w:rPr>
          <w:rFonts w:ascii="Times New Roman" w:eastAsia="Times New Roman" w:hAnsi="Times New Roman" w:cs="Times New Roman"/>
          <w:sz w:val="28"/>
          <w:szCs w:val="28"/>
          <w:lang w:eastAsia="uk-UA"/>
        </w:rPr>
        <w:t>16</w:t>
      </w:r>
      <w:r w:rsidR="003D1FB1" w:rsidRPr="004A7EA4">
        <w:rPr>
          <w:rFonts w:ascii="Times New Roman" w:eastAsia="Times New Roman" w:hAnsi="Times New Roman" w:cs="Times New Roman"/>
          <w:sz w:val="28"/>
          <w:szCs w:val="28"/>
          <w:lang w:eastAsia="uk-UA"/>
        </w:rPr>
        <w:t xml:space="preserve">) </w:t>
      </w:r>
      <w:r w:rsidR="005D0489">
        <w:rPr>
          <w:rFonts w:ascii="Times New Roman" w:eastAsia="Times New Roman" w:hAnsi="Times New Roman" w:cs="Times New Roman"/>
          <w:sz w:val="28"/>
          <w:szCs w:val="28"/>
          <w:lang w:eastAsia="uk-UA"/>
        </w:rPr>
        <w:t xml:space="preserve"> </w:t>
      </w:r>
      <w:r w:rsidR="00A86917" w:rsidRPr="00493C0A">
        <w:rPr>
          <w:rFonts w:ascii="Times New Roman" w:hAnsi="Times New Roman" w:cs="Times New Roman"/>
          <w:sz w:val="28"/>
          <w:szCs w:val="28"/>
          <w:lang w:eastAsia="uk-UA"/>
        </w:rPr>
        <w:t>підготовку військ, створення, закупівлю та ремонт озброєння і військової техніки Збройних Сил України та інші</w:t>
      </w:r>
      <w:r w:rsidR="002A0180">
        <w:rPr>
          <w:rFonts w:ascii="Times New Roman" w:hAnsi="Times New Roman" w:cs="Times New Roman"/>
          <w:sz w:val="28"/>
          <w:szCs w:val="28"/>
          <w:lang w:eastAsia="uk-UA"/>
        </w:rPr>
        <w:t xml:space="preserve"> заходи з </w:t>
      </w:r>
      <w:r w:rsidR="003D1FB1" w:rsidRPr="004A7EA4">
        <w:rPr>
          <w:rFonts w:ascii="Times New Roman" w:eastAsia="Times New Roman" w:hAnsi="Times New Roman" w:cs="Times New Roman"/>
          <w:sz w:val="28"/>
          <w:szCs w:val="28"/>
          <w:lang w:eastAsia="uk-UA"/>
        </w:rPr>
        <w:t xml:space="preserve">розвитку Збройних Сил України (за рахунок джерел, визначених </w:t>
      </w:r>
      <w:hyperlink r:id="rId63" w:anchor="n56" w:history="1">
        <w:r w:rsidR="003D1FB1" w:rsidRPr="004A7EA4">
          <w:rPr>
            <w:rFonts w:ascii="Times New Roman" w:eastAsia="Times New Roman" w:hAnsi="Times New Roman" w:cs="Times New Roman"/>
            <w:sz w:val="28"/>
            <w:szCs w:val="28"/>
            <w:lang w:eastAsia="uk-UA"/>
          </w:rPr>
          <w:t xml:space="preserve">пунктом </w:t>
        </w:r>
        <w:r>
          <w:rPr>
            <w:rFonts w:ascii="Times New Roman" w:eastAsia="Times New Roman" w:hAnsi="Times New Roman" w:cs="Times New Roman"/>
            <w:sz w:val="28"/>
            <w:szCs w:val="28"/>
            <w:lang w:eastAsia="uk-UA"/>
          </w:rPr>
          <w:t>8</w:t>
        </w:r>
        <w:r w:rsidR="003D1FB1" w:rsidRPr="004A7EA4">
          <w:rPr>
            <w:rFonts w:ascii="Times New Roman" w:eastAsia="Times New Roman" w:hAnsi="Times New Roman" w:cs="Times New Roman"/>
            <w:sz w:val="28"/>
            <w:szCs w:val="28"/>
            <w:lang w:eastAsia="uk-UA"/>
          </w:rPr>
          <w:t xml:space="preserve"> статті 11</w:t>
        </w:r>
      </w:hyperlink>
      <w:r w:rsidR="003D1FB1" w:rsidRPr="004A7EA4">
        <w:rPr>
          <w:rFonts w:ascii="Times New Roman" w:eastAsia="Times New Roman" w:hAnsi="Times New Roman" w:cs="Times New Roman"/>
          <w:sz w:val="28"/>
          <w:szCs w:val="28"/>
          <w:lang w:eastAsia="uk-UA"/>
        </w:rPr>
        <w:t xml:space="preserve"> цього Закону);</w:t>
      </w:r>
      <w:bookmarkStart w:id="113" w:name="n102"/>
      <w:bookmarkStart w:id="114" w:name="n180"/>
      <w:bookmarkStart w:id="115" w:name="n182"/>
      <w:bookmarkEnd w:id="113"/>
      <w:bookmarkEnd w:id="114"/>
      <w:bookmarkEnd w:id="115"/>
    </w:p>
    <w:p w14:paraId="432D2BA7" w14:textId="29CDEB52" w:rsidR="00C360E7" w:rsidRDefault="002D0F56" w:rsidP="004A7EA4">
      <w:pPr>
        <w:spacing w:after="12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17</w:t>
      </w:r>
      <w:r w:rsidR="006142D5">
        <w:rPr>
          <w:rFonts w:ascii="Times New Roman" w:hAnsi="Times New Roman"/>
          <w:sz w:val="28"/>
          <w:szCs w:val="28"/>
        </w:rPr>
        <w:t xml:space="preserve">) </w:t>
      </w:r>
      <w:r w:rsidR="006142D5" w:rsidRPr="006E2F56">
        <w:rPr>
          <w:rFonts w:ascii="Times New Roman" w:eastAsia="Times New Roman" w:hAnsi="Times New Roman"/>
          <w:sz w:val="28"/>
          <w:szCs w:val="28"/>
          <w:lang w:eastAsia="uk-UA"/>
        </w:rPr>
        <w:t xml:space="preserve">забезпечення функціонування державних реєстрів, держателем яких є Міністерство юстиції України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та фізичних осіб - підприємців (за рахунок джерел, визначених пунктом </w:t>
      </w:r>
      <w:r>
        <w:rPr>
          <w:rFonts w:ascii="Times New Roman" w:eastAsia="Times New Roman" w:hAnsi="Times New Roman"/>
          <w:sz w:val="28"/>
          <w:szCs w:val="28"/>
          <w:lang w:eastAsia="uk-UA"/>
        </w:rPr>
        <w:t>9</w:t>
      </w:r>
      <w:r w:rsidR="006142D5">
        <w:rPr>
          <w:rFonts w:ascii="Times New Roman" w:eastAsia="Times New Roman" w:hAnsi="Times New Roman"/>
          <w:sz w:val="28"/>
          <w:szCs w:val="28"/>
          <w:lang w:eastAsia="uk-UA"/>
        </w:rPr>
        <w:t xml:space="preserve"> статті 11 цього Закону)</w:t>
      </w:r>
      <w:r w:rsidR="00C360E7">
        <w:rPr>
          <w:rFonts w:ascii="Times New Roman" w:eastAsia="Times New Roman" w:hAnsi="Times New Roman"/>
          <w:sz w:val="28"/>
          <w:szCs w:val="28"/>
          <w:lang w:eastAsia="uk-UA"/>
        </w:rPr>
        <w:t>;</w:t>
      </w:r>
    </w:p>
    <w:p w14:paraId="48237AE3" w14:textId="5CA80C08" w:rsidR="00B9719E" w:rsidRDefault="002D0F56">
      <w:pPr>
        <w:spacing w:after="12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18</w:t>
      </w:r>
      <w:r w:rsidR="00B9719E">
        <w:rPr>
          <w:rFonts w:ascii="Times New Roman" w:eastAsia="Times New Roman" w:hAnsi="Times New Roman"/>
          <w:sz w:val="28"/>
          <w:szCs w:val="28"/>
          <w:lang w:eastAsia="uk-UA"/>
        </w:rPr>
        <w:t xml:space="preserve">) </w:t>
      </w:r>
      <w:r w:rsidR="00B9719E" w:rsidRPr="00D34D48">
        <w:rPr>
          <w:rFonts w:ascii="Times New Roman" w:hAnsi="Times New Roman"/>
          <w:sz w:val="28"/>
          <w:szCs w:val="28"/>
        </w:rPr>
        <w:t xml:space="preserve">субвенцію з державного бюджету місцевим бюджетам на погашення заборгованості з різниці в тарифах на теплову енергію, що вироблялася, транспортувалася та постачалася населенню, яка виникла у зв'язку з невідповідністю фактичної вартості теплової енергії тарифам, що затверджувалися та/або погоджувалися органами державної влади чи місцевого самоврядування (за рахунок джерел, визначених пунктом </w:t>
      </w:r>
      <w:r>
        <w:rPr>
          <w:rFonts w:ascii="Times New Roman" w:hAnsi="Times New Roman"/>
          <w:sz w:val="28"/>
          <w:szCs w:val="28"/>
        </w:rPr>
        <w:t>3</w:t>
      </w:r>
      <w:r w:rsidR="00B9719E" w:rsidRPr="00D34D48">
        <w:rPr>
          <w:rFonts w:ascii="Times New Roman" w:hAnsi="Times New Roman"/>
          <w:sz w:val="28"/>
          <w:szCs w:val="28"/>
        </w:rPr>
        <w:t xml:space="preserve"> статті 12 цього Закону)</w:t>
      </w:r>
      <w:r w:rsidR="00B9719E">
        <w:rPr>
          <w:rFonts w:ascii="Times New Roman" w:hAnsi="Times New Roman"/>
          <w:sz w:val="28"/>
          <w:szCs w:val="28"/>
        </w:rPr>
        <w:t>.</w:t>
      </w:r>
    </w:p>
    <w:p w14:paraId="66F422E3" w14:textId="7DF99CE7" w:rsidR="003D1FB1"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16" w:name="n181"/>
      <w:bookmarkStart w:id="117" w:name="n106"/>
      <w:bookmarkEnd w:id="116"/>
      <w:bookmarkEnd w:id="117"/>
      <w:r w:rsidRPr="004A7EA4">
        <w:rPr>
          <w:rFonts w:ascii="Times New Roman" w:eastAsia="Times New Roman" w:hAnsi="Times New Roman" w:cs="Times New Roman"/>
          <w:b/>
          <w:sz w:val="28"/>
          <w:szCs w:val="28"/>
          <w:lang w:eastAsia="uk-UA"/>
        </w:rPr>
        <w:t>Стаття 15.</w:t>
      </w:r>
      <w:r w:rsidRPr="004A7EA4">
        <w:rPr>
          <w:rFonts w:ascii="Times New Roman" w:eastAsia="Times New Roman" w:hAnsi="Times New Roman" w:cs="Times New Roman"/>
          <w:sz w:val="28"/>
          <w:szCs w:val="28"/>
          <w:lang w:eastAsia="uk-UA"/>
        </w:rPr>
        <w:t xml:space="preserve"> Установити, що Національний банк України </w:t>
      </w:r>
      <w:r w:rsidR="00DA7A4B">
        <w:rPr>
          <w:rFonts w:ascii="Times New Roman" w:eastAsia="Times New Roman" w:hAnsi="Times New Roman" w:cs="Times New Roman"/>
          <w:sz w:val="28"/>
          <w:szCs w:val="28"/>
          <w:lang w:eastAsia="uk-UA"/>
        </w:rPr>
        <w:t xml:space="preserve"> </w:t>
      </w:r>
      <w:r w:rsidR="00DA7A4B" w:rsidRPr="00493C0A">
        <w:rPr>
          <w:rFonts w:ascii="Times New Roman" w:hAnsi="Times New Roman" w:cs="Times New Roman"/>
          <w:sz w:val="28"/>
          <w:szCs w:val="28"/>
          <w:lang w:eastAsia="uk-UA"/>
        </w:rPr>
        <w:t>за результатами затвердження аудиторського висновку та розподілу прибутку до розподілу за 2014 рік</w:t>
      </w:r>
      <w:r w:rsidR="00DA7A4B">
        <w:rPr>
          <w:lang w:eastAsia="uk-UA"/>
        </w:rPr>
        <w:t xml:space="preserve"> </w:t>
      </w:r>
      <w:r w:rsidRPr="004A7EA4">
        <w:rPr>
          <w:rFonts w:ascii="Times New Roman" w:eastAsia="Times New Roman" w:hAnsi="Times New Roman" w:cs="Times New Roman"/>
          <w:sz w:val="28"/>
          <w:szCs w:val="28"/>
          <w:lang w:eastAsia="uk-UA"/>
        </w:rPr>
        <w:t>перераховує</w:t>
      </w:r>
      <w:r w:rsidR="00DA7A4B" w:rsidRPr="00DA7A4B">
        <w:rPr>
          <w:lang w:eastAsia="uk-UA"/>
        </w:rPr>
        <w:t xml:space="preserve"> </w:t>
      </w:r>
      <w:r w:rsidR="00DA7A4B" w:rsidRPr="00493C0A">
        <w:rPr>
          <w:rFonts w:ascii="Times New Roman" w:hAnsi="Times New Roman" w:cs="Times New Roman"/>
          <w:sz w:val="28"/>
          <w:szCs w:val="28"/>
          <w:lang w:eastAsia="uk-UA"/>
        </w:rPr>
        <w:t>не пізніше 11 травня 2015 року</w:t>
      </w:r>
      <w:r w:rsidRPr="004A7EA4">
        <w:rPr>
          <w:rFonts w:ascii="Times New Roman" w:eastAsia="Times New Roman" w:hAnsi="Times New Roman" w:cs="Times New Roman"/>
          <w:sz w:val="28"/>
          <w:szCs w:val="28"/>
          <w:lang w:eastAsia="uk-UA"/>
        </w:rPr>
        <w:t xml:space="preserve"> до Державного бюджету України кошти на загальну суму не менше як </w:t>
      </w:r>
      <w:r w:rsidR="009D07C3">
        <w:rPr>
          <w:rFonts w:ascii="Times New Roman" w:eastAsia="Times New Roman" w:hAnsi="Times New Roman" w:cs="Times New Roman"/>
          <w:sz w:val="28"/>
          <w:szCs w:val="28"/>
          <w:lang w:eastAsia="uk-UA"/>
        </w:rPr>
        <w:t>30.000.000</w:t>
      </w:r>
      <w:r w:rsidRPr="004A7EA4">
        <w:rPr>
          <w:rFonts w:ascii="Times New Roman" w:eastAsia="Times New Roman" w:hAnsi="Times New Roman" w:cs="Times New Roman"/>
          <w:sz w:val="28"/>
          <w:szCs w:val="28"/>
          <w:lang w:eastAsia="uk-UA"/>
        </w:rPr>
        <w:t xml:space="preserve"> тис. гривень.</w:t>
      </w:r>
    </w:p>
    <w:p w14:paraId="0CCBB55E" w14:textId="26D902CE" w:rsidR="009D07C3" w:rsidRPr="009D07C3" w:rsidRDefault="009D07C3" w:rsidP="004A7EA4">
      <w:pPr>
        <w:spacing w:after="120" w:line="240" w:lineRule="auto"/>
        <w:ind w:firstLine="567"/>
        <w:jc w:val="both"/>
        <w:rPr>
          <w:rFonts w:ascii="Times New Roman" w:eastAsia="Times New Roman" w:hAnsi="Times New Roman" w:cs="Times New Roman"/>
          <w:sz w:val="28"/>
          <w:szCs w:val="28"/>
          <w:lang w:eastAsia="uk-UA"/>
        </w:rPr>
      </w:pPr>
      <w:r w:rsidRPr="00F760D8">
        <w:rPr>
          <w:rFonts w:ascii="Times New Roman" w:hAnsi="Times New Roman" w:cs="Times New Roman"/>
          <w:sz w:val="28"/>
          <w:szCs w:val="28"/>
          <w:lang w:eastAsia="uk-UA"/>
        </w:rPr>
        <w:t>Зазначене перерахування може бути частково відтерміноване на підставі звернення Національного банку України у разі його погодження Міністерством фінансів України.</w:t>
      </w:r>
    </w:p>
    <w:p w14:paraId="3A064303" w14:textId="62BE01A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18" w:name="n107"/>
      <w:bookmarkStart w:id="119" w:name="n108"/>
      <w:bookmarkStart w:id="120" w:name="n183"/>
      <w:bookmarkStart w:id="121" w:name="n109"/>
      <w:bookmarkStart w:id="122" w:name="n241"/>
      <w:bookmarkStart w:id="123" w:name="n110"/>
      <w:bookmarkStart w:id="124" w:name="n111"/>
      <w:bookmarkStart w:id="125" w:name="n112"/>
      <w:bookmarkStart w:id="126" w:name="n117"/>
      <w:bookmarkStart w:id="127" w:name="n184"/>
      <w:bookmarkStart w:id="128" w:name="n120"/>
      <w:bookmarkStart w:id="129" w:name="n185"/>
      <w:bookmarkStart w:id="130" w:name="n121"/>
      <w:bookmarkEnd w:id="118"/>
      <w:bookmarkEnd w:id="119"/>
      <w:bookmarkEnd w:id="120"/>
      <w:bookmarkEnd w:id="121"/>
      <w:bookmarkEnd w:id="122"/>
      <w:bookmarkEnd w:id="123"/>
      <w:bookmarkEnd w:id="124"/>
      <w:bookmarkEnd w:id="125"/>
      <w:bookmarkEnd w:id="126"/>
      <w:bookmarkEnd w:id="127"/>
      <w:bookmarkEnd w:id="128"/>
      <w:bookmarkEnd w:id="129"/>
      <w:bookmarkEnd w:id="130"/>
      <w:r w:rsidRPr="004A7EA4">
        <w:rPr>
          <w:rFonts w:ascii="Times New Roman" w:eastAsia="Times New Roman" w:hAnsi="Times New Roman" w:cs="Times New Roman"/>
          <w:b/>
          <w:sz w:val="28"/>
          <w:szCs w:val="28"/>
          <w:lang w:eastAsia="uk-UA"/>
        </w:rPr>
        <w:t xml:space="preserve">Стаття </w:t>
      </w:r>
      <w:r w:rsidR="00E059AA">
        <w:rPr>
          <w:rFonts w:ascii="Times New Roman" w:eastAsia="Times New Roman" w:hAnsi="Times New Roman" w:cs="Times New Roman"/>
          <w:b/>
          <w:sz w:val="28"/>
          <w:szCs w:val="28"/>
          <w:lang w:eastAsia="uk-UA"/>
        </w:rPr>
        <w:t>16</w:t>
      </w:r>
      <w:r w:rsidRPr="004A7EA4">
        <w:rPr>
          <w:rFonts w:ascii="Times New Roman" w:eastAsia="Times New Roman" w:hAnsi="Times New Roman" w:cs="Times New Roman"/>
          <w:b/>
          <w:sz w:val="28"/>
          <w:szCs w:val="28"/>
          <w:lang w:eastAsia="uk-UA"/>
        </w:rPr>
        <w:t>.</w:t>
      </w:r>
      <w:r w:rsidRPr="004A7EA4">
        <w:rPr>
          <w:rFonts w:ascii="Times New Roman" w:eastAsia="Times New Roman" w:hAnsi="Times New Roman" w:cs="Times New Roman"/>
          <w:sz w:val="28"/>
          <w:szCs w:val="28"/>
          <w:lang w:eastAsia="uk-UA"/>
        </w:rPr>
        <w:t xml:space="preserve"> Надати право Кабінету Міністрів України здійснювати випуски облігацій внутрішньої державної позики понад</w:t>
      </w:r>
      <w:r w:rsidR="007F07A4">
        <w:rPr>
          <w:rFonts w:ascii="Times New Roman" w:eastAsia="Times New Roman" w:hAnsi="Times New Roman" w:cs="Times New Roman"/>
          <w:sz w:val="28"/>
          <w:szCs w:val="28"/>
          <w:lang w:eastAsia="uk-UA"/>
        </w:rPr>
        <w:t xml:space="preserve"> обсяги, встановлені додатком № </w:t>
      </w:r>
      <w:r w:rsidRPr="004A7EA4">
        <w:rPr>
          <w:rFonts w:ascii="Times New Roman" w:eastAsia="Times New Roman" w:hAnsi="Times New Roman" w:cs="Times New Roman"/>
          <w:sz w:val="28"/>
          <w:szCs w:val="28"/>
          <w:lang w:eastAsia="uk-UA"/>
        </w:rPr>
        <w:t>2 до цього Закону, з подальшим придбанням у державну власність в обмін на ці облігації акцій додаткової емісії банків з відповідним коригуванням граничного обсяг</w:t>
      </w:r>
      <w:r w:rsidR="00B766C2">
        <w:rPr>
          <w:rFonts w:ascii="Times New Roman" w:eastAsia="Times New Roman" w:hAnsi="Times New Roman" w:cs="Times New Roman"/>
          <w:sz w:val="28"/>
          <w:szCs w:val="28"/>
          <w:lang w:eastAsia="uk-UA"/>
        </w:rPr>
        <w:t>у державного боргу, визначеного</w:t>
      </w:r>
      <w:r w:rsidR="0067334A">
        <w:rPr>
          <w:rFonts w:ascii="Times New Roman" w:eastAsia="Times New Roman" w:hAnsi="Times New Roman" w:cs="Times New Roman"/>
          <w:sz w:val="28"/>
          <w:szCs w:val="28"/>
          <w:lang w:eastAsia="uk-UA"/>
        </w:rPr>
        <w:t xml:space="preserve"> цим </w:t>
      </w:r>
      <w:r w:rsidR="0067334A" w:rsidRPr="004A7EA4">
        <w:rPr>
          <w:rFonts w:ascii="Times New Roman" w:eastAsia="Times New Roman" w:hAnsi="Times New Roman" w:cs="Times New Roman"/>
          <w:sz w:val="28"/>
          <w:szCs w:val="28"/>
          <w:lang w:eastAsia="uk-UA"/>
        </w:rPr>
        <w:t>Закон</w:t>
      </w:r>
      <w:r w:rsidR="0067334A">
        <w:rPr>
          <w:rFonts w:ascii="Times New Roman" w:eastAsia="Times New Roman" w:hAnsi="Times New Roman" w:cs="Times New Roman"/>
          <w:sz w:val="28"/>
          <w:szCs w:val="28"/>
          <w:lang w:eastAsia="uk-UA"/>
        </w:rPr>
        <w:t>ом</w:t>
      </w:r>
      <w:r w:rsidRPr="004A7EA4">
        <w:rPr>
          <w:rFonts w:ascii="Times New Roman" w:eastAsia="Times New Roman" w:hAnsi="Times New Roman" w:cs="Times New Roman"/>
          <w:sz w:val="28"/>
          <w:szCs w:val="28"/>
          <w:lang w:eastAsia="uk-UA"/>
        </w:rPr>
        <w:t>.</w:t>
      </w:r>
    </w:p>
    <w:p w14:paraId="1D459B8A"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31" w:name="n187"/>
      <w:bookmarkEnd w:id="131"/>
      <w:r w:rsidRPr="004A7EA4">
        <w:rPr>
          <w:rFonts w:ascii="Times New Roman" w:eastAsia="Times New Roman" w:hAnsi="Times New Roman" w:cs="Times New Roman"/>
          <w:sz w:val="28"/>
          <w:szCs w:val="28"/>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затверджені у додатку № 2 до цього Закону.</w:t>
      </w:r>
    </w:p>
    <w:p w14:paraId="2462488A" w14:textId="358B136A"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32" w:name="n188"/>
      <w:bookmarkStart w:id="133" w:name="n186"/>
      <w:bookmarkStart w:id="134" w:name="n227"/>
      <w:bookmarkEnd w:id="132"/>
      <w:bookmarkEnd w:id="133"/>
      <w:bookmarkEnd w:id="134"/>
      <w:r w:rsidRPr="004A7EA4">
        <w:rPr>
          <w:rFonts w:ascii="Times New Roman" w:eastAsia="Times New Roman" w:hAnsi="Times New Roman" w:cs="Times New Roman"/>
          <w:b/>
          <w:sz w:val="28"/>
          <w:szCs w:val="28"/>
          <w:lang w:eastAsia="uk-UA"/>
        </w:rPr>
        <w:t xml:space="preserve">Стаття </w:t>
      </w:r>
      <w:r w:rsidR="00E059AA">
        <w:rPr>
          <w:rFonts w:ascii="Times New Roman" w:eastAsia="Times New Roman" w:hAnsi="Times New Roman" w:cs="Times New Roman"/>
          <w:b/>
          <w:sz w:val="28"/>
          <w:szCs w:val="28"/>
          <w:lang w:eastAsia="uk-UA"/>
        </w:rPr>
        <w:t>17</w:t>
      </w:r>
      <w:r w:rsidRPr="004A7EA4">
        <w:rPr>
          <w:rFonts w:ascii="Times New Roman" w:eastAsia="Times New Roman" w:hAnsi="Times New Roman" w:cs="Times New Roman"/>
          <w:b/>
          <w:sz w:val="28"/>
          <w:szCs w:val="28"/>
          <w:lang w:eastAsia="uk-UA"/>
        </w:rPr>
        <w:t>.</w:t>
      </w:r>
      <w:r w:rsidRPr="004A7EA4">
        <w:rPr>
          <w:rFonts w:ascii="Times New Roman" w:eastAsia="Times New Roman" w:hAnsi="Times New Roman" w:cs="Times New Roman"/>
          <w:sz w:val="28"/>
          <w:szCs w:val="28"/>
          <w:lang w:eastAsia="uk-UA"/>
        </w:rPr>
        <w:t xml:space="preserve"> Надати право Кабінету Міністрів України здійснювати випуски облігацій внутрішньої державної позики понад обсяги, встановлені додатком № 2 до цього Закону, в обмін на ці облігації векселів, виданих Фондом гарантування вкладів фізичних осіб, з відповідним коригуванням граничного обсягу державного боргу, визначеного </w:t>
      </w:r>
      <w:r w:rsidR="0067334A">
        <w:rPr>
          <w:rFonts w:ascii="Times New Roman" w:eastAsia="Times New Roman" w:hAnsi="Times New Roman" w:cs="Times New Roman"/>
          <w:sz w:val="28"/>
          <w:szCs w:val="28"/>
          <w:lang w:eastAsia="uk-UA"/>
        </w:rPr>
        <w:t xml:space="preserve">цим </w:t>
      </w:r>
      <w:r w:rsidRPr="004A7EA4">
        <w:rPr>
          <w:rFonts w:ascii="Times New Roman" w:eastAsia="Times New Roman" w:hAnsi="Times New Roman" w:cs="Times New Roman"/>
          <w:sz w:val="28"/>
          <w:szCs w:val="28"/>
          <w:lang w:eastAsia="uk-UA"/>
        </w:rPr>
        <w:t>Закон</w:t>
      </w:r>
      <w:r w:rsidR="0067334A">
        <w:rPr>
          <w:rFonts w:ascii="Times New Roman" w:eastAsia="Times New Roman" w:hAnsi="Times New Roman" w:cs="Times New Roman"/>
          <w:sz w:val="28"/>
          <w:szCs w:val="28"/>
          <w:lang w:eastAsia="uk-UA"/>
        </w:rPr>
        <w:t>ом</w:t>
      </w:r>
      <w:r w:rsidRPr="004A7EA4">
        <w:rPr>
          <w:rFonts w:ascii="Times New Roman" w:eastAsia="Times New Roman" w:hAnsi="Times New Roman" w:cs="Times New Roman"/>
          <w:sz w:val="28"/>
          <w:szCs w:val="28"/>
          <w:lang w:eastAsia="uk-UA"/>
        </w:rPr>
        <w:t>.</w:t>
      </w:r>
    </w:p>
    <w:p w14:paraId="6985ACAC" w14:textId="77777777" w:rsidR="003D1FB1" w:rsidRPr="004A7EA4" w:rsidRDefault="003D1FB1" w:rsidP="004A7EA4">
      <w:pPr>
        <w:spacing w:after="120" w:line="240" w:lineRule="auto"/>
        <w:ind w:firstLine="567"/>
        <w:jc w:val="both"/>
        <w:rPr>
          <w:rFonts w:ascii="Times New Roman" w:eastAsia="Times New Roman" w:hAnsi="Times New Roman" w:cs="Times New Roman"/>
          <w:sz w:val="28"/>
          <w:szCs w:val="28"/>
          <w:lang w:eastAsia="uk-UA"/>
        </w:rPr>
      </w:pPr>
      <w:bookmarkStart w:id="135" w:name="n228"/>
      <w:bookmarkEnd w:id="135"/>
      <w:r w:rsidRPr="004A7EA4">
        <w:rPr>
          <w:rFonts w:ascii="Times New Roman" w:eastAsia="Times New Roman" w:hAnsi="Times New Roman" w:cs="Times New Roman"/>
          <w:sz w:val="28"/>
          <w:szCs w:val="28"/>
          <w:lang w:eastAsia="uk-UA"/>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затверджені у додатку № 2 до цього Закону.</w:t>
      </w:r>
    </w:p>
    <w:p w14:paraId="204AB955" w14:textId="22E69D9D" w:rsidR="007A0503" w:rsidRDefault="00257EE5" w:rsidP="00257EE5">
      <w:pPr>
        <w:spacing w:after="120" w:line="240" w:lineRule="auto"/>
        <w:ind w:firstLine="709"/>
        <w:jc w:val="both"/>
        <w:rPr>
          <w:rFonts w:ascii="Times New Roman" w:hAnsi="Times New Roman"/>
          <w:sz w:val="28"/>
          <w:szCs w:val="28"/>
        </w:rPr>
      </w:pPr>
      <w:bookmarkStart w:id="136" w:name="n226"/>
      <w:bookmarkStart w:id="137" w:name="n190"/>
      <w:bookmarkStart w:id="138" w:name="n191"/>
      <w:bookmarkStart w:id="139" w:name="n192"/>
      <w:bookmarkStart w:id="140" w:name="n189"/>
      <w:bookmarkStart w:id="141" w:name="n230"/>
      <w:bookmarkStart w:id="142" w:name="n231"/>
      <w:bookmarkStart w:id="143" w:name="n229"/>
      <w:bookmarkStart w:id="144" w:name="n243"/>
      <w:bookmarkStart w:id="145" w:name="n244"/>
      <w:bookmarkStart w:id="146" w:name="n245"/>
      <w:bookmarkStart w:id="147" w:name="n246"/>
      <w:bookmarkStart w:id="148" w:name="n247"/>
      <w:bookmarkStart w:id="149" w:name="n248"/>
      <w:bookmarkStart w:id="150" w:name="n249"/>
      <w:bookmarkStart w:id="151" w:name="n250"/>
      <w:bookmarkStart w:id="152" w:name="n263"/>
      <w:bookmarkStart w:id="153" w:name="n251"/>
      <w:bookmarkStart w:id="154" w:name="n252"/>
      <w:bookmarkStart w:id="155" w:name="n262"/>
      <w:bookmarkStart w:id="156" w:name="n25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E3238A">
        <w:rPr>
          <w:rFonts w:ascii="Times New Roman" w:eastAsia="Times New Roman" w:hAnsi="Times New Roman" w:cs="Times New Roman"/>
          <w:b/>
          <w:sz w:val="28"/>
          <w:szCs w:val="28"/>
          <w:lang w:eastAsia="uk-UA"/>
        </w:rPr>
        <w:t xml:space="preserve">Стаття </w:t>
      </w:r>
      <w:r>
        <w:rPr>
          <w:rFonts w:ascii="Times New Roman" w:eastAsia="Times New Roman" w:hAnsi="Times New Roman" w:cs="Times New Roman"/>
          <w:b/>
          <w:sz w:val="28"/>
          <w:szCs w:val="28"/>
          <w:lang w:eastAsia="uk-UA"/>
        </w:rPr>
        <w:t>18</w:t>
      </w:r>
      <w:r w:rsidRPr="00E3238A">
        <w:rPr>
          <w:rFonts w:ascii="Times New Roman" w:eastAsia="Times New Roman" w:hAnsi="Times New Roman" w:cs="Times New Roman"/>
          <w:b/>
          <w:sz w:val="28"/>
          <w:szCs w:val="28"/>
          <w:lang w:eastAsia="uk-UA"/>
        </w:rPr>
        <w:t>.</w:t>
      </w:r>
      <w:r w:rsidRPr="00E3238A">
        <w:rPr>
          <w:rFonts w:ascii="Times New Roman" w:eastAsia="Times New Roman" w:hAnsi="Times New Roman" w:cs="Times New Roman"/>
          <w:sz w:val="28"/>
          <w:szCs w:val="28"/>
          <w:lang w:eastAsia="uk-UA"/>
        </w:rPr>
        <w:t xml:space="preserve"> </w:t>
      </w:r>
      <w:r w:rsidRPr="00CE7C14">
        <w:rPr>
          <w:rFonts w:ascii="Times New Roman" w:hAnsi="Times New Roman"/>
          <w:sz w:val="28"/>
          <w:szCs w:val="28"/>
        </w:rPr>
        <w:t xml:space="preserve">Надати право Кабінету Міністрів України здійснювати випуски облігацій внутрішньої державної позики понад обсяги, встановлені додатком № 2 до цього Закону, </w:t>
      </w:r>
      <w:r w:rsidR="007A0503" w:rsidRPr="00224A5A">
        <w:rPr>
          <w:rFonts w:ascii="Times New Roman" w:hAnsi="Times New Roman"/>
          <w:spacing w:val="-6"/>
          <w:sz w:val="28"/>
          <w:szCs w:val="28"/>
        </w:rPr>
        <w:t>з відповідним коригуванням граничного обсягу державного боргу, визначеного цим Законом,</w:t>
      </w:r>
      <w:r w:rsidR="007A0503">
        <w:rPr>
          <w:rFonts w:ascii="Times New Roman" w:hAnsi="Times New Roman"/>
          <w:spacing w:val="-6"/>
          <w:sz w:val="27"/>
          <w:szCs w:val="28"/>
        </w:rPr>
        <w:t xml:space="preserve"> </w:t>
      </w:r>
      <w:r w:rsidRPr="00CE7C14">
        <w:rPr>
          <w:rFonts w:ascii="Times New Roman" w:hAnsi="Times New Roman"/>
          <w:sz w:val="28"/>
          <w:szCs w:val="28"/>
        </w:rPr>
        <w:t>з подальшим</w:t>
      </w:r>
      <w:r w:rsidR="007A0503">
        <w:rPr>
          <w:rFonts w:ascii="Times New Roman" w:hAnsi="Times New Roman"/>
          <w:sz w:val="28"/>
          <w:szCs w:val="28"/>
        </w:rPr>
        <w:t>:</w:t>
      </w:r>
      <w:r w:rsidRPr="00CE7C14">
        <w:rPr>
          <w:rFonts w:ascii="Times New Roman" w:hAnsi="Times New Roman"/>
          <w:sz w:val="28"/>
          <w:szCs w:val="28"/>
        </w:rPr>
        <w:t xml:space="preserve"> </w:t>
      </w:r>
    </w:p>
    <w:p w14:paraId="45438CA6" w14:textId="1B27789F" w:rsidR="00257EE5" w:rsidRDefault="00257EE5" w:rsidP="00A645AB">
      <w:pPr>
        <w:pStyle w:val="ab"/>
        <w:numPr>
          <w:ilvl w:val="0"/>
          <w:numId w:val="27"/>
        </w:numPr>
        <w:tabs>
          <w:tab w:val="left" w:pos="1134"/>
        </w:tabs>
        <w:spacing w:after="120" w:line="240" w:lineRule="auto"/>
        <w:ind w:left="0" w:firstLine="709"/>
        <w:contextualSpacing w:val="0"/>
        <w:jc w:val="both"/>
        <w:rPr>
          <w:rFonts w:ascii="Times New Roman" w:hAnsi="Times New Roman"/>
          <w:sz w:val="28"/>
          <w:szCs w:val="28"/>
        </w:rPr>
      </w:pPr>
      <w:r w:rsidRPr="00224A5A">
        <w:rPr>
          <w:rFonts w:ascii="Times New Roman" w:hAnsi="Times New Roman"/>
          <w:sz w:val="28"/>
          <w:szCs w:val="28"/>
        </w:rPr>
        <w:t xml:space="preserve">придбанням у державну власність в обмін на ці облігації акцій додаткової емісії </w:t>
      </w:r>
      <w:r w:rsidR="00E24A99" w:rsidRPr="00224A5A">
        <w:rPr>
          <w:rFonts w:ascii="Times New Roman" w:hAnsi="Times New Roman"/>
          <w:spacing w:val="-6"/>
          <w:sz w:val="28"/>
          <w:szCs w:val="28"/>
        </w:rPr>
        <w:t>господарських товариств</w:t>
      </w:r>
      <w:r w:rsidR="00E24A99" w:rsidRPr="00224A5A">
        <w:rPr>
          <w:rFonts w:ascii="Times New Roman" w:hAnsi="Times New Roman"/>
          <w:sz w:val="28"/>
          <w:szCs w:val="28"/>
        </w:rPr>
        <w:t xml:space="preserve"> </w:t>
      </w:r>
      <w:r w:rsidRPr="00224A5A">
        <w:rPr>
          <w:rFonts w:ascii="Times New Roman" w:hAnsi="Times New Roman"/>
          <w:sz w:val="28"/>
          <w:szCs w:val="28"/>
        </w:rPr>
        <w:t>паливно-енергетичного комплексу</w:t>
      </w:r>
      <w:r w:rsidR="00E24A99" w:rsidRPr="00224A5A">
        <w:rPr>
          <w:rFonts w:ascii="Times New Roman" w:hAnsi="Times New Roman"/>
          <w:sz w:val="28"/>
          <w:szCs w:val="28"/>
        </w:rPr>
        <w:t>,</w:t>
      </w:r>
      <w:r w:rsidRPr="00224A5A">
        <w:rPr>
          <w:rFonts w:ascii="Times New Roman" w:hAnsi="Times New Roman"/>
          <w:sz w:val="28"/>
          <w:szCs w:val="28"/>
        </w:rPr>
        <w:t xml:space="preserve"> </w:t>
      </w:r>
      <w:r w:rsidR="00E24A99" w:rsidRPr="00224A5A">
        <w:rPr>
          <w:rFonts w:ascii="Times New Roman" w:hAnsi="Times New Roman"/>
          <w:spacing w:val="-6"/>
          <w:sz w:val="28"/>
          <w:szCs w:val="28"/>
        </w:rPr>
        <w:t>100 відсотків акцій яких перебуває у державній власності</w:t>
      </w:r>
      <w:r w:rsidR="00C21171">
        <w:rPr>
          <w:rFonts w:ascii="Times New Roman" w:hAnsi="Times New Roman"/>
          <w:sz w:val="28"/>
          <w:szCs w:val="28"/>
        </w:rPr>
        <w:t>;</w:t>
      </w:r>
    </w:p>
    <w:p w14:paraId="2BD5EFE4" w14:textId="18CEB6F7" w:rsidR="00C21171" w:rsidRPr="00224A5A" w:rsidRDefault="00C21171" w:rsidP="00224A5A">
      <w:pPr>
        <w:pStyle w:val="ab"/>
        <w:numPr>
          <w:ilvl w:val="0"/>
          <w:numId w:val="27"/>
        </w:numPr>
        <w:tabs>
          <w:tab w:val="left" w:pos="1134"/>
        </w:tabs>
        <w:spacing w:after="120" w:line="240" w:lineRule="auto"/>
        <w:ind w:left="0" w:firstLine="709"/>
        <w:contextualSpacing w:val="0"/>
        <w:jc w:val="both"/>
        <w:rPr>
          <w:rFonts w:ascii="Times New Roman" w:hAnsi="Times New Roman"/>
          <w:spacing w:val="-6"/>
          <w:sz w:val="28"/>
          <w:szCs w:val="28"/>
        </w:rPr>
      </w:pPr>
      <w:r w:rsidRPr="00224A5A">
        <w:rPr>
          <w:rFonts w:ascii="Times New Roman" w:hAnsi="Times New Roman"/>
          <w:spacing w:val="-6"/>
          <w:sz w:val="28"/>
          <w:szCs w:val="28"/>
        </w:rPr>
        <w:t>зарахуванням отриманих коштів від їх розміщення у сумі 2.100.000</w:t>
      </w:r>
      <w:r>
        <w:rPr>
          <w:rFonts w:ascii="Times New Roman" w:hAnsi="Times New Roman"/>
          <w:spacing w:val="-6"/>
          <w:sz w:val="28"/>
          <w:szCs w:val="28"/>
        </w:rPr>
        <w:t> </w:t>
      </w:r>
      <w:r w:rsidR="00C44AC5">
        <w:rPr>
          <w:rFonts w:ascii="Times New Roman" w:hAnsi="Times New Roman"/>
          <w:spacing w:val="-6"/>
          <w:sz w:val="28"/>
          <w:szCs w:val="28"/>
        </w:rPr>
        <w:t> </w:t>
      </w:r>
      <w:r w:rsidRPr="00224A5A">
        <w:rPr>
          <w:rFonts w:ascii="Times New Roman" w:hAnsi="Times New Roman"/>
          <w:spacing w:val="-6"/>
          <w:sz w:val="28"/>
          <w:szCs w:val="28"/>
        </w:rPr>
        <w:t>тис.</w:t>
      </w:r>
      <w:r>
        <w:rPr>
          <w:rFonts w:ascii="Times New Roman" w:hAnsi="Times New Roman"/>
          <w:spacing w:val="-6"/>
          <w:sz w:val="28"/>
          <w:szCs w:val="28"/>
        </w:rPr>
        <w:t> </w:t>
      </w:r>
      <w:r w:rsidRPr="00224A5A">
        <w:rPr>
          <w:rFonts w:ascii="Times New Roman" w:hAnsi="Times New Roman"/>
          <w:spacing w:val="-6"/>
          <w:sz w:val="28"/>
          <w:szCs w:val="28"/>
        </w:rPr>
        <w:t xml:space="preserve">гривень до спеціального фонду державного бюджету і спрямуванням на субвенцію з державного бюджету місцевим бюджетам, визначену </w:t>
      </w:r>
      <w:r w:rsidRPr="00A645AB">
        <w:rPr>
          <w:rFonts w:ascii="Times New Roman" w:hAnsi="Times New Roman"/>
          <w:spacing w:val="-6"/>
          <w:sz w:val="28"/>
          <w:szCs w:val="28"/>
        </w:rPr>
        <w:t xml:space="preserve">пунктом </w:t>
      </w:r>
      <w:r w:rsidR="00A645AB" w:rsidRPr="00A645AB">
        <w:rPr>
          <w:rFonts w:ascii="Times New Roman" w:hAnsi="Times New Roman"/>
          <w:spacing w:val="-6"/>
          <w:sz w:val="28"/>
          <w:szCs w:val="28"/>
        </w:rPr>
        <w:t>18</w:t>
      </w:r>
      <w:r w:rsidRPr="00A645AB">
        <w:rPr>
          <w:rFonts w:ascii="Times New Roman" w:hAnsi="Times New Roman"/>
          <w:spacing w:val="-6"/>
          <w:sz w:val="28"/>
          <w:szCs w:val="28"/>
        </w:rPr>
        <w:t xml:space="preserve"> статті 14 цього Закону, для проведення розрахунків за природний газ з публі</w:t>
      </w:r>
      <w:r w:rsidRPr="00224A5A">
        <w:rPr>
          <w:rFonts w:ascii="Times New Roman" w:hAnsi="Times New Roman"/>
          <w:spacing w:val="-6"/>
          <w:sz w:val="28"/>
          <w:szCs w:val="28"/>
        </w:rPr>
        <w:t>чним акціонерним товариством "Національна акціонерна компанія "Нафтогаз України" та компенсації різниці в тарифах на виробництво теплової енергії для населення на теплогенеруючих установках з використанням будь-яких видів палива та енергії за виключенням природного газу у порядку, встановленому Кабінетом Міністрів України.</w:t>
      </w:r>
    </w:p>
    <w:p w14:paraId="26B434F4" w14:textId="13D7603E" w:rsidR="00C21171" w:rsidRPr="00224A5A" w:rsidRDefault="00257EE5" w:rsidP="00224A5A">
      <w:pPr>
        <w:tabs>
          <w:tab w:val="left" w:pos="1134"/>
        </w:tabs>
        <w:spacing w:after="120" w:line="240" w:lineRule="auto"/>
        <w:ind w:firstLine="709"/>
        <w:jc w:val="both"/>
        <w:rPr>
          <w:rFonts w:ascii="Times New Roman" w:eastAsia="Times New Roman" w:hAnsi="Times New Roman" w:cs="Times New Roman"/>
          <w:b/>
          <w:sz w:val="28"/>
          <w:szCs w:val="28"/>
          <w:lang w:eastAsia="uk-UA"/>
        </w:rPr>
      </w:pPr>
      <w:r w:rsidRPr="00CE7C14">
        <w:rPr>
          <w:rFonts w:ascii="Times New Roman" w:hAnsi="Times New Roman"/>
          <w:sz w:val="28"/>
          <w:szCs w:val="2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затверджені у додатку №2 до цього Закону</w:t>
      </w:r>
      <w:r w:rsidR="00C21171" w:rsidRPr="00224A5A">
        <w:rPr>
          <w:rFonts w:ascii="Times New Roman" w:hAnsi="Times New Roman"/>
          <w:sz w:val="28"/>
          <w:szCs w:val="28"/>
        </w:rPr>
        <w:t xml:space="preserve">, та </w:t>
      </w:r>
      <w:r w:rsidR="00C21171" w:rsidRPr="00224A5A">
        <w:rPr>
          <w:rFonts w:ascii="Times New Roman" w:hAnsi="Times New Roman"/>
          <w:spacing w:val="-6"/>
          <w:sz w:val="28"/>
          <w:szCs w:val="28"/>
        </w:rPr>
        <w:t>згідно з пунктом 2 абзацу першого цієї статті збільшує відповідні показники видатків державного бюджету, у тому числі відкриває Міністерству регіонального розвитку, будівництва та житлово-комунального господарства України нову бюджетну програму</w:t>
      </w:r>
      <w:r w:rsidRPr="00224A5A">
        <w:rPr>
          <w:rFonts w:ascii="Times New Roman" w:hAnsi="Times New Roman"/>
          <w:sz w:val="28"/>
          <w:szCs w:val="28"/>
        </w:rPr>
        <w:t>.</w:t>
      </w:r>
      <w:r w:rsidR="00C21171">
        <w:rPr>
          <w:rFonts w:ascii="Times New Roman" w:hAnsi="Times New Roman"/>
          <w:sz w:val="28"/>
          <w:szCs w:val="28"/>
        </w:rPr>
        <w:t xml:space="preserve"> </w:t>
      </w:r>
      <w:r w:rsidR="00C21171" w:rsidRPr="00224A5A">
        <w:rPr>
          <w:rFonts w:ascii="Times New Roman" w:hAnsi="Times New Roman"/>
          <w:spacing w:val="-6"/>
          <w:sz w:val="28"/>
          <w:szCs w:val="28"/>
        </w:rPr>
        <w:t>Установити, що обсяг облігацій внутрішньої державної позики, які випускаються відповідно до пункту 1 абзацу першого цієї статті, уточнюється з урахуванням обсягу заміщення природного газу іншими видами палива та енергії для виробництва теплової енергії для потреб населення, при виробництві якої надається компенсація різниці в тарифах згідно з пунктом 2 абзацу першого цієї статті.</w:t>
      </w:r>
    </w:p>
    <w:p w14:paraId="38B0DB42" w14:textId="2B1DFE92" w:rsidR="00200F6E" w:rsidRDefault="00200F6E" w:rsidP="004A7EA4">
      <w:pPr>
        <w:spacing w:after="120" w:line="240" w:lineRule="auto"/>
        <w:ind w:firstLine="567"/>
        <w:jc w:val="both"/>
        <w:rPr>
          <w:rFonts w:ascii="Times New Roman" w:eastAsia="Times New Roman" w:hAnsi="Times New Roman" w:cs="Times New Roman"/>
          <w:sz w:val="28"/>
          <w:szCs w:val="28"/>
          <w:lang w:eastAsia="uk-UA"/>
        </w:rPr>
      </w:pPr>
      <w:r w:rsidRPr="00E3238A">
        <w:rPr>
          <w:rFonts w:ascii="Times New Roman" w:eastAsia="Times New Roman" w:hAnsi="Times New Roman" w:cs="Times New Roman"/>
          <w:b/>
          <w:sz w:val="28"/>
          <w:szCs w:val="28"/>
          <w:lang w:eastAsia="uk-UA"/>
        </w:rPr>
        <w:t xml:space="preserve">Стаття </w:t>
      </w:r>
      <w:r w:rsidR="00E3238A">
        <w:rPr>
          <w:rFonts w:ascii="Times New Roman" w:eastAsia="Times New Roman" w:hAnsi="Times New Roman" w:cs="Times New Roman"/>
          <w:b/>
          <w:sz w:val="28"/>
          <w:szCs w:val="28"/>
          <w:lang w:eastAsia="uk-UA"/>
        </w:rPr>
        <w:t>1</w:t>
      </w:r>
      <w:r w:rsidR="00257EE5">
        <w:rPr>
          <w:rFonts w:ascii="Times New Roman" w:eastAsia="Times New Roman" w:hAnsi="Times New Roman" w:cs="Times New Roman"/>
          <w:b/>
          <w:sz w:val="28"/>
          <w:szCs w:val="28"/>
          <w:lang w:eastAsia="uk-UA"/>
        </w:rPr>
        <w:t>9</w:t>
      </w:r>
      <w:r w:rsidRPr="00E3238A">
        <w:rPr>
          <w:rFonts w:ascii="Times New Roman" w:eastAsia="Times New Roman" w:hAnsi="Times New Roman" w:cs="Times New Roman"/>
          <w:b/>
          <w:sz w:val="28"/>
          <w:szCs w:val="28"/>
          <w:lang w:eastAsia="uk-UA"/>
        </w:rPr>
        <w:t>.</w:t>
      </w:r>
      <w:r w:rsidRPr="00E3238A">
        <w:rPr>
          <w:rFonts w:ascii="Times New Roman" w:eastAsia="Times New Roman" w:hAnsi="Times New Roman" w:cs="Times New Roman"/>
          <w:sz w:val="28"/>
          <w:szCs w:val="28"/>
          <w:lang w:eastAsia="uk-UA"/>
        </w:rPr>
        <w:t xml:space="preserve"> </w:t>
      </w:r>
      <w:r w:rsidR="007F6EC0">
        <w:rPr>
          <w:rFonts w:ascii="Times New Roman" w:eastAsia="Times New Roman" w:hAnsi="Times New Roman" w:cs="Times New Roman"/>
          <w:sz w:val="28"/>
          <w:szCs w:val="28"/>
          <w:lang w:eastAsia="uk-UA"/>
        </w:rPr>
        <w:t xml:space="preserve">Установити, що видатки, які здійснені </w:t>
      </w:r>
      <w:r w:rsidRPr="00E3238A">
        <w:rPr>
          <w:rFonts w:ascii="Times New Roman" w:eastAsia="Times New Roman" w:hAnsi="Times New Roman" w:cs="Times New Roman"/>
          <w:sz w:val="28"/>
          <w:szCs w:val="28"/>
          <w:lang w:eastAsia="uk-UA"/>
        </w:rPr>
        <w:t>Фондом соціального страхування з тимчасової втрати працездатності по виплаті допомоги по тимчасовій непрацездатності громадянам, які постраждали внаслідок Чорнобильської катастрофи станом на 01.01.2015 року</w:t>
      </w:r>
      <w:r w:rsidR="007F6EC0">
        <w:rPr>
          <w:rFonts w:ascii="Times New Roman" w:eastAsia="Times New Roman" w:hAnsi="Times New Roman" w:cs="Times New Roman"/>
          <w:sz w:val="28"/>
          <w:szCs w:val="28"/>
          <w:lang w:eastAsia="uk-UA"/>
        </w:rPr>
        <w:t xml:space="preserve"> не підлягають відшкодуванню з Державного бюджету України</w:t>
      </w:r>
      <w:r w:rsidRPr="00E3238A">
        <w:rPr>
          <w:rFonts w:ascii="Times New Roman" w:eastAsia="Times New Roman" w:hAnsi="Times New Roman" w:cs="Times New Roman"/>
          <w:sz w:val="28"/>
          <w:szCs w:val="28"/>
          <w:lang w:eastAsia="uk-UA"/>
        </w:rPr>
        <w:t xml:space="preserve">. </w:t>
      </w:r>
    </w:p>
    <w:p w14:paraId="04B232CB" w14:textId="5C0C26AF" w:rsidR="00E070E7" w:rsidRDefault="00E070E7" w:rsidP="004A7EA4">
      <w:pPr>
        <w:spacing w:after="120" w:line="240" w:lineRule="auto"/>
        <w:ind w:firstLine="567"/>
        <w:jc w:val="both"/>
        <w:rPr>
          <w:rFonts w:ascii="Times New Roman" w:hAnsi="Times New Roman" w:cs="Times New Roman"/>
          <w:sz w:val="28"/>
          <w:szCs w:val="28"/>
        </w:rPr>
      </w:pPr>
      <w:r w:rsidRPr="00E3238A">
        <w:rPr>
          <w:rFonts w:ascii="Times New Roman" w:eastAsia="Times New Roman" w:hAnsi="Times New Roman" w:cs="Times New Roman"/>
          <w:b/>
          <w:sz w:val="28"/>
          <w:szCs w:val="28"/>
          <w:lang w:eastAsia="uk-UA"/>
        </w:rPr>
        <w:t xml:space="preserve">Стаття </w:t>
      </w:r>
      <w:r w:rsidR="009B7925">
        <w:rPr>
          <w:rFonts w:ascii="Times New Roman" w:eastAsia="Times New Roman" w:hAnsi="Times New Roman" w:cs="Times New Roman"/>
          <w:b/>
          <w:sz w:val="28"/>
          <w:szCs w:val="28"/>
          <w:lang w:eastAsia="uk-UA"/>
        </w:rPr>
        <w:t>20</w:t>
      </w:r>
      <w:r w:rsidRPr="00E3238A">
        <w:rPr>
          <w:rFonts w:ascii="Times New Roman" w:eastAsia="Times New Roman" w:hAnsi="Times New Roman" w:cs="Times New Roman"/>
          <w:b/>
          <w:sz w:val="28"/>
          <w:szCs w:val="28"/>
          <w:lang w:eastAsia="uk-UA"/>
        </w:rPr>
        <w:t>.</w:t>
      </w:r>
      <w:r w:rsidRPr="00E3238A">
        <w:rPr>
          <w:rFonts w:ascii="Times New Roman" w:eastAsia="Times New Roman" w:hAnsi="Times New Roman" w:cs="Times New Roman"/>
          <w:sz w:val="28"/>
          <w:szCs w:val="28"/>
          <w:lang w:eastAsia="uk-UA"/>
        </w:rPr>
        <w:t xml:space="preserve"> </w:t>
      </w:r>
      <w:r w:rsidRPr="00F760D8">
        <w:rPr>
          <w:rFonts w:ascii="Times New Roman" w:hAnsi="Times New Roman" w:cs="Times New Roman"/>
          <w:sz w:val="28"/>
          <w:szCs w:val="28"/>
        </w:rPr>
        <w:t>Установити, що у 2015 році капітальні видатки державного бюджету (</w:t>
      </w:r>
      <w:r w:rsidRPr="00F760D8">
        <w:rPr>
          <w:rFonts w:ascii="Times New Roman" w:hAnsi="Times New Roman" w:cs="Times New Roman"/>
          <w:bCs/>
          <w:sz w:val="28"/>
          <w:szCs w:val="28"/>
          <w:lang w:eastAsia="uk-UA"/>
        </w:rPr>
        <w:t>будівництво, капітальний ремонт та реконструкція об'єктів соціально-культурної сфери і житлово-комунального та дорожнього господарства; придбання обладнання, шкільних автобусів і медичного автотранспорту для бюджетних установ, комп’ютерної техніки та підручників для шкіл, забезпечення житлом громадян, які постраждали внаслідок Чорнобильської катастрофи, військовослужбовців та осіб рядового і начальницького складу, воїнів-інтернаціоналістів, інвалідів війни, здійснення заходів із реабілітації дітей з дитячим церебральним паралічем, збереження та розвиток історико-культурних місць України та заповідників; будівництво та розвиток мережі метрополітенів; придбання вагонів для комунального електротранспорту та інші заходи, пов'язані з розширеним відтворенням</w:t>
      </w:r>
      <w:r w:rsidRPr="00F760D8">
        <w:rPr>
          <w:rFonts w:ascii="Times New Roman" w:hAnsi="Times New Roman" w:cs="Times New Roman"/>
          <w:sz w:val="28"/>
          <w:szCs w:val="28"/>
        </w:rPr>
        <w:t xml:space="preserve">), в тому числі у частині державної підтримки соціально-економічного розвитку регіонів, здійснюються за рахунок бюджетної програми </w:t>
      </w:r>
      <w:r w:rsidR="00BF0C15" w:rsidRPr="00BF0C15">
        <w:rPr>
          <w:rFonts w:ascii="Times New Roman" w:hAnsi="Times New Roman" w:cs="Times New Roman"/>
          <w:sz w:val="28"/>
          <w:szCs w:val="28"/>
        </w:rPr>
        <w:t>"</w:t>
      </w:r>
      <w:r w:rsidRPr="00F760D8">
        <w:rPr>
          <w:rFonts w:ascii="Times New Roman" w:hAnsi="Times New Roman" w:cs="Times New Roman"/>
          <w:sz w:val="28"/>
          <w:szCs w:val="28"/>
        </w:rPr>
        <w:t>Державні капітальні видатки, що розподіляються Кабінетом Міністрів України</w:t>
      </w:r>
      <w:r w:rsidR="000D5C9D" w:rsidRPr="000D5C9D">
        <w:rPr>
          <w:rFonts w:ascii="Times New Roman" w:hAnsi="Times New Roman" w:cs="Times New Roman"/>
          <w:sz w:val="28"/>
          <w:szCs w:val="28"/>
        </w:rPr>
        <w:t>"</w:t>
      </w:r>
      <w:r>
        <w:rPr>
          <w:rFonts w:ascii="Times New Roman" w:hAnsi="Times New Roman" w:cs="Times New Roman"/>
          <w:sz w:val="28"/>
          <w:szCs w:val="28"/>
        </w:rPr>
        <w:t>.</w:t>
      </w:r>
    </w:p>
    <w:p w14:paraId="7B7AA821" w14:textId="77777777" w:rsidR="00BE57A2" w:rsidRPr="00F760D8" w:rsidRDefault="00067590">
      <w:pPr>
        <w:spacing w:after="120" w:line="240" w:lineRule="auto"/>
        <w:ind w:firstLine="567"/>
        <w:jc w:val="both"/>
        <w:rPr>
          <w:rFonts w:ascii="Times New Roman" w:hAnsi="Times New Roman" w:cs="Times New Roman"/>
          <w:sz w:val="28"/>
          <w:szCs w:val="28"/>
          <w:lang w:eastAsia="uk-UA"/>
        </w:rPr>
      </w:pPr>
      <w:r w:rsidRPr="00F760D8">
        <w:rPr>
          <w:rFonts w:ascii="Times New Roman" w:hAnsi="Times New Roman" w:cs="Times New Roman"/>
          <w:b/>
          <w:sz w:val="28"/>
          <w:szCs w:val="28"/>
        </w:rPr>
        <w:t>Стаття 21.</w:t>
      </w:r>
      <w:r w:rsidRPr="00F760D8">
        <w:rPr>
          <w:rFonts w:ascii="Times New Roman" w:hAnsi="Times New Roman" w:cs="Times New Roman"/>
          <w:sz w:val="28"/>
          <w:szCs w:val="28"/>
        </w:rPr>
        <w:t xml:space="preserve"> </w:t>
      </w:r>
      <w:r w:rsidR="00BE57A2" w:rsidRPr="00F760D8">
        <w:rPr>
          <w:rFonts w:ascii="Times New Roman" w:hAnsi="Times New Roman" w:cs="Times New Roman"/>
          <w:sz w:val="28"/>
          <w:szCs w:val="28"/>
          <w:lang w:eastAsia="uk-UA"/>
        </w:rPr>
        <w:t>Дозволити Міністерству оборони України у 2015 році для забезпечення безперервності процесу харчування особового складу Збройних Сил України продовжити до 31 березня 2015 року у межах відповідних бюджетних асигнувань Міністерства оборони України дію договорів про закупівлю послуг з харчування, які діяли у 2014 році.</w:t>
      </w:r>
    </w:p>
    <w:p w14:paraId="06866A21" w14:textId="77777777" w:rsidR="009B7925" w:rsidRDefault="00C712A7" w:rsidP="009B7925">
      <w:pPr>
        <w:spacing w:after="120" w:line="240" w:lineRule="auto"/>
        <w:ind w:firstLine="567"/>
        <w:jc w:val="both"/>
        <w:rPr>
          <w:rFonts w:ascii="Times New Roman" w:hAnsi="Times New Roman" w:cs="Times New Roman"/>
          <w:sz w:val="28"/>
          <w:szCs w:val="28"/>
          <w:lang w:eastAsia="uk-UA"/>
        </w:rPr>
      </w:pPr>
      <w:r w:rsidRPr="00F760D8">
        <w:rPr>
          <w:rFonts w:ascii="Times New Roman" w:hAnsi="Times New Roman" w:cs="Times New Roman"/>
          <w:b/>
          <w:sz w:val="28"/>
          <w:szCs w:val="28"/>
          <w:lang w:eastAsia="uk-UA"/>
        </w:rPr>
        <w:t>Стаття 22.</w:t>
      </w:r>
      <w:r>
        <w:rPr>
          <w:rFonts w:ascii="Times New Roman" w:hAnsi="Times New Roman" w:cs="Times New Roman"/>
          <w:sz w:val="28"/>
          <w:szCs w:val="28"/>
          <w:lang w:eastAsia="uk-UA"/>
        </w:rPr>
        <w:t xml:space="preserve"> </w:t>
      </w:r>
      <w:r w:rsidRPr="00F760D8">
        <w:rPr>
          <w:rFonts w:ascii="Times New Roman" w:hAnsi="Times New Roman" w:cs="Times New Roman"/>
          <w:sz w:val="28"/>
          <w:szCs w:val="28"/>
          <w:lang w:eastAsia="uk-UA"/>
        </w:rPr>
        <w:t>Установити, що у 2015 році вартість робіт з утилізації боєприпасів, проведених за рахунок власних коштів суб’єктів господарювання - виконавців цих робіт, зараховується до спеціального фонду Державного бюджету України як власні надходження бюджетних установ Міністерства оборони України і спрямовується на утилізацію звичайних видів боєприпасів, непридатних для подальшого використання і зберігання, в порядку, визначеному Кабінетом Міністрів України.</w:t>
      </w:r>
    </w:p>
    <w:p w14:paraId="5934E861" w14:textId="6BF07E55" w:rsidR="009B7925" w:rsidRDefault="009B7925" w:rsidP="00CA1B1F">
      <w:pPr>
        <w:spacing w:after="120" w:line="240" w:lineRule="auto"/>
        <w:ind w:firstLine="567"/>
        <w:jc w:val="both"/>
        <w:rPr>
          <w:rFonts w:ascii="Times New Roman" w:hAnsi="Times New Roman" w:cs="Times New Roman"/>
          <w:sz w:val="28"/>
          <w:szCs w:val="28"/>
        </w:rPr>
      </w:pPr>
      <w:r w:rsidRPr="00F760D8">
        <w:rPr>
          <w:rFonts w:ascii="Times New Roman" w:hAnsi="Times New Roman" w:cs="Times New Roman"/>
          <w:b/>
          <w:sz w:val="28"/>
          <w:szCs w:val="28"/>
          <w:lang w:eastAsia="uk-UA"/>
        </w:rPr>
        <w:t>Стаття 2</w:t>
      </w:r>
      <w:r>
        <w:rPr>
          <w:rFonts w:ascii="Times New Roman" w:hAnsi="Times New Roman" w:cs="Times New Roman"/>
          <w:b/>
          <w:sz w:val="28"/>
          <w:szCs w:val="28"/>
          <w:lang w:eastAsia="uk-UA"/>
        </w:rPr>
        <w:t>3</w:t>
      </w:r>
      <w:r w:rsidRPr="00F760D8">
        <w:rPr>
          <w:rFonts w:ascii="Times New Roman" w:hAnsi="Times New Roman" w:cs="Times New Roman"/>
          <w:b/>
          <w:sz w:val="28"/>
          <w:szCs w:val="28"/>
          <w:lang w:eastAsia="uk-UA"/>
        </w:rPr>
        <w:t>.</w:t>
      </w:r>
      <w:r>
        <w:rPr>
          <w:rFonts w:ascii="Times New Roman" w:hAnsi="Times New Roman" w:cs="Times New Roman"/>
          <w:sz w:val="28"/>
          <w:szCs w:val="28"/>
          <w:lang w:eastAsia="uk-UA"/>
        </w:rPr>
        <w:t xml:space="preserve"> </w:t>
      </w:r>
      <w:r>
        <w:rPr>
          <w:rFonts w:ascii="Times New Roman" w:hAnsi="Times New Roman" w:cs="Times New Roman"/>
          <w:sz w:val="28"/>
          <w:szCs w:val="28"/>
        </w:rPr>
        <w:t>Установити, що у 2015 році обсяг перевиконання квартального розпису доходів спеціального фонду</w:t>
      </w:r>
      <w:r w:rsidR="00157572" w:rsidRPr="00157572">
        <w:rPr>
          <w:rFonts w:ascii="Times New Roman" w:hAnsi="Times New Roman" w:cs="Times New Roman"/>
          <w:sz w:val="28"/>
          <w:szCs w:val="28"/>
        </w:rPr>
        <w:t xml:space="preserve"> </w:t>
      </w:r>
      <w:r w:rsidR="00157572">
        <w:rPr>
          <w:rFonts w:ascii="Times New Roman" w:hAnsi="Times New Roman" w:cs="Times New Roman"/>
          <w:sz w:val="28"/>
          <w:szCs w:val="28"/>
        </w:rPr>
        <w:t>над фактичними надходженнями</w:t>
      </w:r>
      <w:r>
        <w:rPr>
          <w:rFonts w:ascii="Times New Roman" w:hAnsi="Times New Roman" w:cs="Times New Roman"/>
          <w:sz w:val="28"/>
          <w:szCs w:val="28"/>
        </w:rPr>
        <w:t>, крім надходжень в рамках програм допомоги Європейського Союзу та запозичень, перераховується до загального фонду державного бюджету.</w:t>
      </w:r>
    </w:p>
    <w:p w14:paraId="7183A676" w14:textId="0D746C5D" w:rsidR="00C507D9" w:rsidRDefault="00044264" w:rsidP="00224A5A">
      <w:pPr>
        <w:spacing w:after="120" w:line="240" w:lineRule="auto"/>
        <w:ind w:firstLine="709"/>
        <w:jc w:val="both"/>
        <w:rPr>
          <w:rFonts w:ascii="Times New Roman" w:hAnsi="Times New Roman" w:cs="Times New Roman"/>
          <w:sz w:val="28"/>
          <w:szCs w:val="28"/>
        </w:rPr>
      </w:pPr>
      <w:r w:rsidRPr="00F760D8">
        <w:rPr>
          <w:rFonts w:ascii="Times New Roman" w:hAnsi="Times New Roman" w:cs="Times New Roman"/>
          <w:b/>
          <w:sz w:val="28"/>
          <w:szCs w:val="28"/>
          <w:lang w:eastAsia="uk-UA"/>
        </w:rPr>
        <w:t>Стаття 2</w:t>
      </w:r>
      <w:r>
        <w:rPr>
          <w:rFonts w:ascii="Times New Roman" w:hAnsi="Times New Roman" w:cs="Times New Roman"/>
          <w:b/>
          <w:sz w:val="28"/>
          <w:szCs w:val="28"/>
          <w:lang w:eastAsia="uk-UA"/>
        </w:rPr>
        <w:t>4</w:t>
      </w:r>
      <w:r w:rsidRPr="00F760D8">
        <w:rPr>
          <w:rFonts w:ascii="Times New Roman" w:hAnsi="Times New Roman" w:cs="Times New Roman"/>
          <w:b/>
          <w:sz w:val="28"/>
          <w:szCs w:val="28"/>
          <w:lang w:eastAsia="uk-UA"/>
        </w:rPr>
        <w:t>.</w:t>
      </w:r>
      <w:r>
        <w:rPr>
          <w:rFonts w:ascii="Times New Roman" w:hAnsi="Times New Roman" w:cs="Times New Roman"/>
          <w:sz w:val="28"/>
          <w:szCs w:val="28"/>
          <w:lang w:eastAsia="uk-UA"/>
        </w:rPr>
        <w:t xml:space="preserve"> </w:t>
      </w:r>
      <w:r w:rsidR="00C507D9" w:rsidRPr="00C2623E">
        <w:rPr>
          <w:rFonts w:ascii="Times New Roman" w:hAnsi="Times New Roman" w:cs="Times New Roman"/>
          <w:sz w:val="28"/>
          <w:szCs w:val="28"/>
        </w:rPr>
        <w:t xml:space="preserve">Установити, що обсяг видатків, передбачених за бюджетною програмою </w:t>
      </w:r>
      <w:r w:rsidR="0024327A" w:rsidRPr="00BF0C15">
        <w:rPr>
          <w:rFonts w:ascii="Times New Roman" w:hAnsi="Times New Roman" w:cs="Times New Roman"/>
          <w:sz w:val="28"/>
          <w:szCs w:val="28"/>
        </w:rPr>
        <w:t>"</w:t>
      </w:r>
      <w:r w:rsidR="00C507D9" w:rsidRPr="00C2623E">
        <w:rPr>
          <w:rFonts w:ascii="Times New Roman" w:hAnsi="Times New Roman" w:cs="Times New Roman"/>
          <w:sz w:val="28"/>
          <w:szCs w:val="28"/>
        </w:rPr>
        <w:t xml:space="preserve">Реалізація </w:t>
      </w:r>
      <w:r w:rsidR="00C507D9">
        <w:rPr>
          <w:rFonts w:ascii="Times New Roman" w:hAnsi="Times New Roman" w:cs="Times New Roman"/>
          <w:sz w:val="28"/>
          <w:szCs w:val="28"/>
        </w:rPr>
        <w:t>заходів з проведення адміністративної реформи</w:t>
      </w:r>
      <w:r w:rsidR="0024327A" w:rsidRPr="00BF0C15">
        <w:rPr>
          <w:rFonts w:ascii="Times New Roman" w:hAnsi="Times New Roman" w:cs="Times New Roman"/>
          <w:sz w:val="28"/>
          <w:szCs w:val="28"/>
        </w:rPr>
        <w:t>"</w:t>
      </w:r>
      <w:r w:rsidR="00C507D9" w:rsidRPr="00C2623E">
        <w:rPr>
          <w:rFonts w:ascii="Times New Roman" w:hAnsi="Times New Roman" w:cs="Times New Roman"/>
          <w:sz w:val="28"/>
          <w:szCs w:val="28"/>
        </w:rPr>
        <w:t xml:space="preserve">, розподіляється Кабінетом Міністрів України </w:t>
      </w:r>
      <w:r w:rsidR="00C507D9">
        <w:rPr>
          <w:rFonts w:ascii="Times New Roman" w:hAnsi="Times New Roman" w:cs="Times New Roman"/>
          <w:sz w:val="28"/>
          <w:szCs w:val="28"/>
        </w:rPr>
        <w:t xml:space="preserve">без погодження з Комітетом Верховної Ради України з питань бюджету </w:t>
      </w:r>
      <w:r w:rsidR="00C507D9" w:rsidRPr="003E1C48">
        <w:rPr>
          <w:rFonts w:ascii="Times New Roman" w:hAnsi="Times New Roman" w:cs="Times New Roman"/>
          <w:sz w:val="28"/>
          <w:szCs w:val="28"/>
        </w:rPr>
        <w:t>після врегулювання питань оптимізації системи центральних органів викон</w:t>
      </w:r>
      <w:r w:rsidR="00C507D9" w:rsidRPr="00C2623E">
        <w:rPr>
          <w:rFonts w:ascii="Times New Roman" w:hAnsi="Times New Roman" w:cs="Times New Roman"/>
          <w:sz w:val="28"/>
          <w:szCs w:val="28"/>
        </w:rPr>
        <w:t>авчої влади, ліквідації надлишкових контрольно-наглядових повноважень та затвердження граничної чисельності працівників цих органів</w:t>
      </w:r>
      <w:r w:rsidR="00C507D9">
        <w:rPr>
          <w:rFonts w:ascii="Times New Roman" w:hAnsi="Times New Roman" w:cs="Times New Roman"/>
          <w:sz w:val="28"/>
          <w:szCs w:val="28"/>
        </w:rPr>
        <w:t xml:space="preserve">, з відкриттям нових бюджетних програм та визначенням </w:t>
      </w:r>
      <w:r w:rsidR="00C507D9" w:rsidRPr="00DB589B">
        <w:rPr>
          <w:rFonts w:ascii="Times New Roman" w:hAnsi="Times New Roman" w:cs="Times New Roman"/>
          <w:sz w:val="28"/>
          <w:szCs w:val="28"/>
        </w:rPr>
        <w:t>головними розпорядниками бюджетних коштів (відповідальними виконавцям</w:t>
      </w:r>
      <w:r w:rsidR="00C507D9">
        <w:rPr>
          <w:rFonts w:ascii="Times New Roman" w:hAnsi="Times New Roman" w:cs="Times New Roman"/>
          <w:sz w:val="28"/>
          <w:szCs w:val="28"/>
        </w:rPr>
        <w:t>и) за цими бюджетними програмами новоутворених центральних органів виконавчої влади або передачею частини бюджетних призначень органам, яким передаються функції, на бюджетні програми, за якими передбачені видатки на забезпечення їх діяльності</w:t>
      </w:r>
      <w:r w:rsidR="00C507D9" w:rsidRPr="00C2623E">
        <w:rPr>
          <w:rFonts w:ascii="Times New Roman" w:hAnsi="Times New Roman" w:cs="Times New Roman"/>
          <w:sz w:val="28"/>
          <w:szCs w:val="28"/>
        </w:rPr>
        <w:t>.</w:t>
      </w:r>
    </w:p>
    <w:p w14:paraId="6295E65D" w14:textId="77777777" w:rsidR="00C507D9" w:rsidRDefault="00C507D9" w:rsidP="00224A5A">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рахунок розподілених видатків здійснюються також заходи, пов’язані з реорганізацією (ліквідацією) центральних органів виконавчої влади.</w:t>
      </w:r>
    </w:p>
    <w:p w14:paraId="2BB37466" w14:textId="77777777" w:rsidR="00C507D9" w:rsidRDefault="00C507D9" w:rsidP="00224A5A">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Видатки за бюджетною </w:t>
      </w:r>
      <w:r w:rsidRPr="00C2623E">
        <w:rPr>
          <w:rFonts w:ascii="Times New Roman" w:hAnsi="Times New Roman" w:cs="Times New Roman"/>
          <w:sz w:val="28"/>
          <w:szCs w:val="28"/>
        </w:rPr>
        <w:t xml:space="preserve">«Реалізація </w:t>
      </w:r>
      <w:r>
        <w:rPr>
          <w:rFonts w:ascii="Times New Roman" w:hAnsi="Times New Roman" w:cs="Times New Roman"/>
          <w:sz w:val="28"/>
          <w:szCs w:val="28"/>
        </w:rPr>
        <w:t>заходів з проведення адміністративної реформи</w:t>
      </w:r>
      <w:r w:rsidRPr="00C2623E">
        <w:rPr>
          <w:rFonts w:ascii="Times New Roman" w:hAnsi="Times New Roman" w:cs="Times New Roman"/>
          <w:sz w:val="28"/>
          <w:szCs w:val="28"/>
        </w:rPr>
        <w:t>»</w:t>
      </w:r>
      <w:r>
        <w:rPr>
          <w:rFonts w:ascii="Times New Roman" w:hAnsi="Times New Roman" w:cs="Times New Roman"/>
          <w:sz w:val="28"/>
          <w:szCs w:val="28"/>
        </w:rPr>
        <w:t xml:space="preserve"> можуть збільшуватися </w:t>
      </w:r>
      <w:r w:rsidRPr="00C2623E">
        <w:rPr>
          <w:rFonts w:ascii="Times New Roman" w:hAnsi="Times New Roman" w:cs="Times New Roman"/>
          <w:sz w:val="28"/>
          <w:szCs w:val="28"/>
        </w:rPr>
        <w:t xml:space="preserve">Кабінетом Міністрів України </w:t>
      </w:r>
      <w:r>
        <w:rPr>
          <w:rFonts w:ascii="Times New Roman" w:hAnsi="Times New Roman" w:cs="Times New Roman"/>
          <w:sz w:val="28"/>
          <w:szCs w:val="28"/>
        </w:rPr>
        <w:t xml:space="preserve">без погодження з Комітетом Верховної Ради України з питань бюджету за рахунок інших бюджетних програм, за якими передбачені видатки на забезпечення діяльності центральних органів виконавчої влади, у разі прийняття рішень про скорочення функцій та відповідно граничної чисельності працівників цих органів. </w:t>
      </w:r>
    </w:p>
    <w:p w14:paraId="1E853523" w14:textId="24340FDE" w:rsidR="00C507D9" w:rsidRDefault="00C507D9" w:rsidP="00224A5A">
      <w:pPr>
        <w:spacing w:after="120" w:line="240" w:lineRule="auto"/>
        <w:ind w:firstLine="709"/>
        <w:jc w:val="both"/>
        <w:rPr>
          <w:rFonts w:ascii="Times New Roman" w:hAnsi="Times New Roman" w:cs="Times New Roman"/>
          <w:sz w:val="28"/>
          <w:szCs w:val="28"/>
        </w:rPr>
      </w:pPr>
      <w:r w:rsidRPr="00D3115B">
        <w:rPr>
          <w:rFonts w:ascii="Times New Roman" w:hAnsi="Times New Roman" w:cs="Times New Roman"/>
          <w:sz w:val="28"/>
          <w:szCs w:val="28"/>
        </w:rPr>
        <w:t xml:space="preserve">Видатки за бюджетними програмами </w:t>
      </w:r>
      <w:r w:rsidRPr="00224A5A">
        <w:rPr>
          <w:rFonts w:ascii="Times New Roman" w:hAnsi="Times New Roman" w:cs="Times New Roman"/>
          <w:sz w:val="28"/>
          <w:szCs w:val="28"/>
        </w:rPr>
        <w:t>(</w:t>
      </w:r>
      <w:r w:rsidR="0089398D" w:rsidRPr="00224A5A">
        <w:rPr>
          <w:rFonts w:ascii="Times New Roman" w:eastAsia="Times New Roman" w:hAnsi="Times New Roman" w:cs="Times New Roman"/>
          <w:color w:val="000000"/>
          <w:sz w:val="28"/>
          <w:szCs w:val="28"/>
          <w:lang w:eastAsia="uk-UA"/>
        </w:rPr>
        <w:t>0411180 «Здійснення державного контролю за додержанням законодавства про захист прав споживачів», 0411190 «Проведення лабораторних досліджень у сфері санітарного та епідемічного благополуччя населення і вжиття спеціальних заходів на локалізацію та ліквідацію спалахів та епідемій», 0411200 «Протиепізоотичні заходи та участь у Міжнародному епізоотичному бюро», 0411210 «Організація і регулювання діяльності установ ветеринарної та фітосанітарної служби»</w:t>
      </w:r>
      <w:r w:rsidRPr="00224A5A">
        <w:rPr>
          <w:rFonts w:ascii="Times New Roman" w:hAnsi="Times New Roman" w:cs="Times New Roman"/>
          <w:sz w:val="28"/>
          <w:szCs w:val="28"/>
        </w:rPr>
        <w:t>)</w:t>
      </w:r>
      <w:r w:rsidRPr="00D3115B">
        <w:rPr>
          <w:rFonts w:ascii="Times New Roman" w:hAnsi="Times New Roman" w:cs="Times New Roman"/>
          <w:i/>
          <w:sz w:val="28"/>
          <w:szCs w:val="28"/>
        </w:rPr>
        <w:t xml:space="preserve"> </w:t>
      </w:r>
      <w:r w:rsidRPr="00D3115B">
        <w:rPr>
          <w:rFonts w:ascii="Times New Roman" w:hAnsi="Times New Roman" w:cs="Times New Roman"/>
          <w:sz w:val="28"/>
          <w:szCs w:val="28"/>
        </w:rPr>
        <w:t>розподіляються між головними розпорядниками бюджетних коштів (або передаються в повному обсязі) Кабінетом Міністрів України без погодження з Комітетом Верховної Ради України після остаточного розподілу функцій між центральними органами виконавчої влади.</w:t>
      </w:r>
    </w:p>
    <w:p w14:paraId="2FDDB141" w14:textId="77777777" w:rsidR="003261C1" w:rsidRPr="003261C1" w:rsidRDefault="003261C1" w:rsidP="003261C1">
      <w:pPr>
        <w:spacing w:after="120" w:line="240" w:lineRule="auto"/>
        <w:ind w:firstLine="567"/>
        <w:jc w:val="both"/>
        <w:rPr>
          <w:rFonts w:ascii="Times New Roman" w:hAnsi="Times New Roman"/>
          <w:b/>
          <w:i/>
          <w:sz w:val="28"/>
          <w:szCs w:val="28"/>
        </w:rPr>
      </w:pPr>
      <w:r w:rsidRPr="003261C1">
        <w:rPr>
          <w:rFonts w:ascii="Times New Roman" w:hAnsi="Times New Roman" w:cs="Times New Roman"/>
          <w:b/>
          <w:sz w:val="28"/>
          <w:szCs w:val="28"/>
          <w:lang w:eastAsia="uk-UA"/>
        </w:rPr>
        <w:t>Стаття 25.</w:t>
      </w:r>
      <w:r w:rsidRPr="003261C1">
        <w:rPr>
          <w:rFonts w:ascii="Times New Roman" w:hAnsi="Times New Roman" w:cs="Times New Roman"/>
          <w:sz w:val="28"/>
          <w:szCs w:val="28"/>
          <w:lang w:eastAsia="uk-UA"/>
        </w:rPr>
        <w:t xml:space="preserve"> </w:t>
      </w:r>
      <w:r w:rsidRPr="003261C1">
        <w:rPr>
          <w:rFonts w:ascii="Times New Roman" w:hAnsi="Times New Roman"/>
          <w:sz w:val="28"/>
          <w:szCs w:val="28"/>
        </w:rPr>
        <w:t>Установити на 2015 рік наступний порядок розподілу медичної субвенції між місцевими бюджетами:</w:t>
      </w:r>
    </w:p>
    <w:p w14:paraId="66E5DEFB"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показник обсягу медичної субвенції для обласного бюджету (V</w:t>
      </w:r>
      <w:r w:rsidRPr="003261C1">
        <w:rPr>
          <w:rFonts w:ascii="Times New Roman" w:hAnsi="Times New Roman"/>
          <w:sz w:val="28"/>
          <w:szCs w:val="28"/>
          <w:vertAlign w:val="subscript"/>
        </w:rPr>
        <w:t xml:space="preserve"> zob</w:t>
      </w:r>
      <w:r w:rsidRPr="003261C1">
        <w:rPr>
          <w:rFonts w:ascii="Times New Roman" w:hAnsi="Times New Roman"/>
          <w:sz w:val="28"/>
          <w:szCs w:val="28"/>
        </w:rPr>
        <w:t>) визначається за такими формулами:</w:t>
      </w:r>
    </w:p>
    <w:p w14:paraId="1BA83141" w14:textId="77777777" w:rsidR="003261C1" w:rsidRPr="003261C1" w:rsidRDefault="003261C1" w:rsidP="003261C1">
      <w:pPr>
        <w:spacing w:after="120" w:line="240" w:lineRule="auto"/>
        <w:jc w:val="center"/>
        <w:rPr>
          <w:rFonts w:ascii="Times New Roman" w:hAnsi="Times New Roman"/>
          <w:sz w:val="28"/>
          <w:szCs w:val="28"/>
        </w:rPr>
      </w:pPr>
      <w:r w:rsidRPr="003261C1">
        <w:rPr>
          <w:rFonts w:ascii="Times New Roman" w:hAnsi="Times New Roman"/>
          <w:sz w:val="28"/>
          <w:szCs w:val="28"/>
        </w:rPr>
        <w:t>V</w:t>
      </w:r>
      <w:r w:rsidRPr="003261C1">
        <w:rPr>
          <w:rFonts w:ascii="Times New Roman" w:hAnsi="Times New Roman"/>
          <w:sz w:val="28"/>
          <w:szCs w:val="28"/>
          <w:vertAlign w:val="subscript"/>
        </w:rPr>
        <w:t xml:space="preserve"> zob  </w:t>
      </w:r>
      <w:r w:rsidRPr="003261C1">
        <w:rPr>
          <w:rFonts w:ascii="Times New Roman" w:hAnsi="Times New Roman"/>
          <w:sz w:val="28"/>
          <w:szCs w:val="28"/>
        </w:rPr>
        <w:t>= H</w:t>
      </w:r>
      <w:r w:rsidRPr="003261C1">
        <w:rPr>
          <w:rFonts w:ascii="Times New Roman" w:hAnsi="Times New Roman"/>
          <w:sz w:val="28"/>
          <w:szCs w:val="28"/>
          <w:vertAlign w:val="subscript"/>
        </w:rPr>
        <w:t xml:space="preserve"> zob </w:t>
      </w:r>
      <w:r w:rsidRPr="003261C1">
        <w:rPr>
          <w:rFonts w:ascii="Times New Roman" w:hAnsi="Times New Roman"/>
          <w:sz w:val="28"/>
          <w:szCs w:val="28"/>
        </w:rPr>
        <w:t>х N</w:t>
      </w:r>
      <w:r w:rsidRPr="003261C1">
        <w:rPr>
          <w:rFonts w:ascii="Times New Roman" w:hAnsi="Times New Roman"/>
          <w:sz w:val="28"/>
          <w:szCs w:val="28"/>
          <w:vertAlign w:val="subscript"/>
        </w:rPr>
        <w:t xml:space="preserve"> i</w:t>
      </w:r>
      <w:r w:rsidRPr="003261C1">
        <w:rPr>
          <w:rFonts w:ascii="Times New Roman" w:hAnsi="Times New Roman"/>
          <w:sz w:val="28"/>
          <w:szCs w:val="28"/>
        </w:rPr>
        <w:t xml:space="preserve"> х (1 - λ + λ х K</w:t>
      </w:r>
      <w:r w:rsidRPr="003261C1">
        <w:rPr>
          <w:rFonts w:ascii="Times New Roman" w:hAnsi="Times New Roman"/>
          <w:sz w:val="28"/>
          <w:szCs w:val="28"/>
          <w:vertAlign w:val="subscript"/>
        </w:rPr>
        <w:t xml:space="preserve"> zi2</w:t>
      </w:r>
      <w:r w:rsidRPr="003261C1">
        <w:rPr>
          <w:rFonts w:ascii="Times New Roman" w:hAnsi="Times New Roman"/>
          <w:sz w:val="28"/>
          <w:szCs w:val="28"/>
        </w:rPr>
        <w:t>) + S</w:t>
      </w:r>
      <w:r w:rsidRPr="003261C1">
        <w:rPr>
          <w:rFonts w:ascii="Times New Roman" w:hAnsi="Times New Roman"/>
          <w:sz w:val="28"/>
          <w:szCs w:val="28"/>
          <w:vertAlign w:val="subscript"/>
        </w:rPr>
        <w:t xml:space="preserve"> ex(ob)</w:t>
      </w:r>
      <w:r w:rsidRPr="003261C1">
        <w:rPr>
          <w:rFonts w:ascii="Times New Roman" w:hAnsi="Times New Roman"/>
          <w:sz w:val="28"/>
          <w:szCs w:val="28"/>
        </w:rPr>
        <w:t xml:space="preserve"> + V</w:t>
      </w:r>
      <w:r w:rsidRPr="003261C1">
        <w:rPr>
          <w:rFonts w:ascii="Times New Roman" w:hAnsi="Times New Roman"/>
          <w:sz w:val="28"/>
          <w:szCs w:val="28"/>
          <w:vertAlign w:val="subscript"/>
        </w:rPr>
        <w:t xml:space="preserve"> zgi </w:t>
      </w:r>
      <w:r w:rsidRPr="003261C1">
        <w:rPr>
          <w:rFonts w:ascii="Times New Roman" w:hAnsi="Times New Roman"/>
          <w:sz w:val="28"/>
          <w:szCs w:val="28"/>
        </w:rPr>
        <w:t>+ S</w:t>
      </w:r>
      <w:r w:rsidRPr="003261C1">
        <w:rPr>
          <w:rFonts w:ascii="Times New Roman" w:hAnsi="Times New Roman"/>
          <w:sz w:val="28"/>
          <w:szCs w:val="28"/>
          <w:vertAlign w:val="subscript"/>
        </w:rPr>
        <w:t xml:space="preserve"> zi</w:t>
      </w:r>
      <w:r w:rsidRPr="003261C1">
        <w:rPr>
          <w:rFonts w:ascii="Times New Roman" w:hAnsi="Times New Roman"/>
          <w:sz w:val="28"/>
          <w:szCs w:val="28"/>
        </w:rPr>
        <w:t>+ S</w:t>
      </w:r>
      <w:r w:rsidRPr="003261C1">
        <w:rPr>
          <w:rFonts w:ascii="Times New Roman" w:hAnsi="Times New Roman"/>
          <w:sz w:val="28"/>
          <w:szCs w:val="28"/>
          <w:vertAlign w:val="subscript"/>
        </w:rPr>
        <w:t xml:space="preserve"> zexi</w:t>
      </w:r>
      <w:r w:rsidRPr="003261C1">
        <w:rPr>
          <w:rFonts w:ascii="Times New Roman" w:hAnsi="Times New Roman"/>
          <w:sz w:val="28"/>
          <w:szCs w:val="28"/>
        </w:rPr>
        <w:t>,</w:t>
      </w:r>
    </w:p>
    <w:p w14:paraId="1E765DF0" w14:textId="77777777" w:rsidR="003261C1" w:rsidRPr="003261C1" w:rsidRDefault="003261C1" w:rsidP="003261C1">
      <w:pPr>
        <w:spacing w:after="120" w:line="240" w:lineRule="auto"/>
        <w:jc w:val="center"/>
        <w:rPr>
          <w:rFonts w:ascii="Times New Roman" w:hAnsi="Times New Roman"/>
          <w:sz w:val="28"/>
          <w:szCs w:val="28"/>
        </w:rPr>
      </w:pPr>
      <w:r w:rsidRPr="003261C1">
        <w:rPr>
          <w:rFonts w:ascii="Times New Roman" w:hAnsi="Times New Roman"/>
          <w:sz w:val="28"/>
          <w:szCs w:val="28"/>
        </w:rPr>
        <w:t>H</w:t>
      </w:r>
      <w:r w:rsidRPr="003261C1">
        <w:rPr>
          <w:rFonts w:ascii="Times New Roman" w:hAnsi="Times New Roman"/>
          <w:sz w:val="28"/>
          <w:szCs w:val="28"/>
          <w:vertAlign w:val="subscript"/>
        </w:rPr>
        <w:t xml:space="preserve"> zob</w:t>
      </w:r>
      <w:r w:rsidRPr="003261C1">
        <w:rPr>
          <w:rFonts w:ascii="Times New Roman" w:hAnsi="Times New Roman"/>
          <w:sz w:val="28"/>
          <w:szCs w:val="28"/>
        </w:rPr>
        <w:t xml:space="preserve"> = (V</w:t>
      </w:r>
      <w:r w:rsidRPr="003261C1">
        <w:rPr>
          <w:rFonts w:ascii="Times New Roman" w:hAnsi="Times New Roman"/>
          <w:sz w:val="28"/>
          <w:szCs w:val="28"/>
          <w:vertAlign w:val="subscript"/>
        </w:rPr>
        <w:t xml:space="preserve"> zu</w:t>
      </w:r>
      <w:r w:rsidRPr="003261C1">
        <w:rPr>
          <w:rFonts w:ascii="Times New Roman" w:hAnsi="Times New Roman"/>
          <w:sz w:val="28"/>
          <w:szCs w:val="28"/>
        </w:rPr>
        <w:t xml:space="preserve"> - V</w:t>
      </w:r>
      <w:r w:rsidRPr="003261C1">
        <w:rPr>
          <w:rFonts w:ascii="Times New Roman" w:hAnsi="Times New Roman"/>
          <w:sz w:val="28"/>
          <w:szCs w:val="28"/>
          <w:vertAlign w:val="subscript"/>
        </w:rPr>
        <w:t xml:space="preserve"> zgu</w:t>
      </w:r>
      <w:r w:rsidRPr="003261C1">
        <w:rPr>
          <w:rFonts w:ascii="Times New Roman" w:hAnsi="Times New Roman"/>
          <w:sz w:val="28"/>
          <w:szCs w:val="28"/>
        </w:rPr>
        <w:t xml:space="preserve"> - S</w:t>
      </w:r>
      <w:r w:rsidRPr="003261C1">
        <w:rPr>
          <w:rFonts w:ascii="Times New Roman" w:hAnsi="Times New Roman"/>
          <w:sz w:val="28"/>
          <w:szCs w:val="28"/>
          <w:vertAlign w:val="subscript"/>
        </w:rPr>
        <w:t xml:space="preserve"> zu</w:t>
      </w:r>
      <w:r w:rsidRPr="003261C1">
        <w:rPr>
          <w:rFonts w:ascii="Times New Roman" w:hAnsi="Times New Roman"/>
          <w:sz w:val="28"/>
          <w:szCs w:val="28"/>
          <w:vertAlign w:val="subscript"/>
          <w:lang w:val="en-US"/>
        </w:rPr>
        <w:t xml:space="preserve"> </w:t>
      </w:r>
      <w:r w:rsidRPr="003261C1">
        <w:rPr>
          <w:rFonts w:ascii="Times New Roman" w:hAnsi="Times New Roman"/>
          <w:sz w:val="28"/>
          <w:szCs w:val="28"/>
        </w:rPr>
        <w:t>- S</w:t>
      </w:r>
      <w:r w:rsidRPr="003261C1">
        <w:rPr>
          <w:rFonts w:ascii="Times New Roman" w:hAnsi="Times New Roman"/>
          <w:sz w:val="28"/>
          <w:szCs w:val="28"/>
          <w:vertAlign w:val="subscript"/>
        </w:rPr>
        <w:t xml:space="preserve"> zexu</w:t>
      </w:r>
      <w:r w:rsidRPr="003261C1">
        <w:rPr>
          <w:rFonts w:ascii="Times New Roman" w:hAnsi="Times New Roman"/>
          <w:sz w:val="28"/>
          <w:szCs w:val="28"/>
        </w:rPr>
        <w:t>) х K</w:t>
      </w:r>
      <w:r w:rsidRPr="003261C1">
        <w:rPr>
          <w:rFonts w:ascii="Times New Roman" w:hAnsi="Times New Roman"/>
          <w:sz w:val="28"/>
          <w:szCs w:val="28"/>
          <w:vertAlign w:val="subscript"/>
        </w:rPr>
        <w:t xml:space="preserve"> zob1</w:t>
      </w:r>
      <w:r w:rsidRPr="003261C1">
        <w:rPr>
          <w:rFonts w:ascii="Times New Roman" w:hAnsi="Times New Roman"/>
          <w:sz w:val="28"/>
          <w:szCs w:val="28"/>
        </w:rPr>
        <w:t xml:space="preserve"> х K</w:t>
      </w:r>
      <w:r w:rsidRPr="003261C1">
        <w:rPr>
          <w:rFonts w:ascii="Times New Roman" w:hAnsi="Times New Roman"/>
          <w:sz w:val="28"/>
          <w:szCs w:val="28"/>
          <w:vertAlign w:val="subscript"/>
        </w:rPr>
        <w:t xml:space="preserve"> zob4</w:t>
      </w:r>
      <w:r w:rsidRPr="003261C1">
        <w:rPr>
          <w:rFonts w:ascii="Times New Roman" w:hAnsi="Times New Roman"/>
          <w:sz w:val="28"/>
          <w:szCs w:val="28"/>
        </w:rPr>
        <w:t xml:space="preserve"> / N</w:t>
      </w:r>
      <w:r w:rsidRPr="003261C1">
        <w:rPr>
          <w:rFonts w:ascii="Times New Roman" w:hAnsi="Times New Roman"/>
          <w:sz w:val="28"/>
          <w:szCs w:val="28"/>
          <w:vertAlign w:val="subscript"/>
        </w:rPr>
        <w:t xml:space="preserve"> u</w:t>
      </w:r>
      <w:r w:rsidRPr="003261C1">
        <w:rPr>
          <w:rFonts w:ascii="Times New Roman" w:hAnsi="Times New Roman"/>
          <w:sz w:val="28"/>
          <w:szCs w:val="28"/>
        </w:rPr>
        <w:t>,</w:t>
      </w:r>
    </w:p>
    <w:p w14:paraId="3DFE7310" w14:textId="77777777" w:rsidR="003261C1" w:rsidRPr="003261C1" w:rsidRDefault="003261C1" w:rsidP="003261C1">
      <w:pPr>
        <w:spacing w:after="120" w:line="240" w:lineRule="auto"/>
        <w:jc w:val="center"/>
        <w:rPr>
          <w:rFonts w:ascii="Times New Roman" w:hAnsi="Times New Roman"/>
          <w:sz w:val="28"/>
          <w:szCs w:val="28"/>
          <w:vertAlign w:val="subscript"/>
        </w:rPr>
      </w:pPr>
      <w:r w:rsidRPr="003261C1">
        <w:rPr>
          <w:rFonts w:ascii="Times New Roman" w:hAnsi="Times New Roman"/>
          <w:sz w:val="28"/>
          <w:szCs w:val="28"/>
        </w:rPr>
        <w:t>S</w:t>
      </w:r>
      <w:r w:rsidRPr="003261C1">
        <w:rPr>
          <w:rFonts w:ascii="Times New Roman" w:hAnsi="Times New Roman"/>
          <w:sz w:val="28"/>
          <w:szCs w:val="28"/>
          <w:vertAlign w:val="subscript"/>
        </w:rPr>
        <w:t xml:space="preserve"> ex(ob)</w:t>
      </w:r>
      <w:r w:rsidRPr="003261C1">
        <w:rPr>
          <w:rFonts w:ascii="Times New Roman" w:hAnsi="Times New Roman"/>
          <w:sz w:val="28"/>
          <w:szCs w:val="28"/>
        </w:rPr>
        <w:t xml:space="preserve"> = ∑ (H</w:t>
      </w:r>
      <w:r w:rsidRPr="003261C1">
        <w:rPr>
          <w:rFonts w:ascii="Times New Roman" w:hAnsi="Times New Roman"/>
          <w:sz w:val="28"/>
          <w:szCs w:val="28"/>
          <w:vertAlign w:val="subscript"/>
        </w:rPr>
        <w:t xml:space="preserve"> zm(r)i</w:t>
      </w:r>
      <w:r w:rsidRPr="003261C1">
        <w:rPr>
          <w:rFonts w:ascii="Times New Roman" w:hAnsi="Times New Roman"/>
          <w:sz w:val="28"/>
          <w:szCs w:val="28"/>
        </w:rPr>
        <w:t xml:space="preserve"> х K</w:t>
      </w:r>
      <w:r w:rsidRPr="003261C1">
        <w:rPr>
          <w:rFonts w:ascii="Times New Roman" w:hAnsi="Times New Roman"/>
          <w:sz w:val="28"/>
          <w:szCs w:val="28"/>
          <w:vertAlign w:val="subscript"/>
        </w:rPr>
        <w:t xml:space="preserve"> zm(r)3 </w:t>
      </w:r>
      <w:r w:rsidRPr="003261C1">
        <w:rPr>
          <w:rFonts w:ascii="Times New Roman" w:hAnsi="Times New Roman"/>
          <w:sz w:val="28"/>
          <w:szCs w:val="28"/>
        </w:rPr>
        <w:t>х (N</w:t>
      </w:r>
      <w:r w:rsidRPr="003261C1">
        <w:rPr>
          <w:rFonts w:ascii="Times New Roman" w:hAnsi="Times New Roman"/>
          <w:sz w:val="28"/>
          <w:szCs w:val="28"/>
          <w:vertAlign w:val="subscript"/>
        </w:rPr>
        <w:t xml:space="preserve"> i</w:t>
      </w:r>
      <w:r w:rsidRPr="003261C1">
        <w:rPr>
          <w:rFonts w:ascii="Times New Roman" w:hAnsi="Times New Roman"/>
          <w:sz w:val="28"/>
          <w:szCs w:val="28"/>
        </w:rPr>
        <w:t xml:space="preserve"> - N</w:t>
      </w:r>
      <w:r w:rsidRPr="003261C1">
        <w:rPr>
          <w:rFonts w:ascii="Times New Roman" w:hAnsi="Times New Roman"/>
          <w:sz w:val="28"/>
          <w:szCs w:val="28"/>
          <w:vertAlign w:val="subscript"/>
        </w:rPr>
        <w:t xml:space="preserve"> dm(r)i </w:t>
      </w:r>
      <w:r w:rsidRPr="003261C1">
        <w:rPr>
          <w:rFonts w:ascii="Times New Roman" w:hAnsi="Times New Roman"/>
          <w:sz w:val="28"/>
          <w:szCs w:val="28"/>
        </w:rPr>
        <w:t>- N</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wm</w:t>
      </w:r>
      <w:r w:rsidRPr="003261C1">
        <w:rPr>
          <w:rFonts w:ascii="Times New Roman" w:hAnsi="Times New Roman"/>
          <w:sz w:val="28"/>
          <w:szCs w:val="28"/>
          <w:vertAlign w:val="subscript"/>
        </w:rPr>
        <w:t xml:space="preserve">(r)i </w:t>
      </w:r>
      <w:r w:rsidRPr="003261C1">
        <w:rPr>
          <w:rFonts w:ascii="Times New Roman" w:hAnsi="Times New Roman"/>
          <w:sz w:val="28"/>
          <w:szCs w:val="28"/>
        </w:rPr>
        <w:t>х K</w:t>
      </w:r>
      <w:r w:rsidRPr="003261C1">
        <w:rPr>
          <w:rFonts w:ascii="Times New Roman" w:hAnsi="Times New Roman"/>
          <w:sz w:val="28"/>
          <w:szCs w:val="28"/>
          <w:vertAlign w:val="subscript"/>
        </w:rPr>
        <w:t xml:space="preserve"> zm(r)5</w:t>
      </w:r>
      <w:r w:rsidRPr="003261C1">
        <w:rPr>
          <w:rFonts w:ascii="Times New Roman" w:hAnsi="Times New Roman"/>
          <w:sz w:val="28"/>
          <w:szCs w:val="28"/>
        </w:rPr>
        <w:t>) х (1 - λ + λ х K</w:t>
      </w:r>
      <w:r w:rsidRPr="003261C1">
        <w:rPr>
          <w:rFonts w:ascii="Times New Roman" w:hAnsi="Times New Roman"/>
          <w:sz w:val="28"/>
          <w:szCs w:val="28"/>
          <w:vertAlign w:val="subscript"/>
        </w:rPr>
        <w:t xml:space="preserve"> zi2</w:t>
      </w:r>
      <w:r w:rsidRPr="003261C1">
        <w:rPr>
          <w:rFonts w:ascii="Times New Roman" w:hAnsi="Times New Roman"/>
          <w:sz w:val="28"/>
          <w:szCs w:val="28"/>
        </w:rPr>
        <w:t xml:space="preserve">)) х </w:t>
      </w:r>
      <w:r w:rsidRPr="003261C1">
        <w:rPr>
          <w:rFonts w:ascii="Times New Roman" w:hAnsi="Times New Roman"/>
          <w:sz w:val="28"/>
          <w:szCs w:val="28"/>
        </w:rPr>
        <w:br/>
        <w:t>K</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z</w:t>
      </w:r>
      <w:r w:rsidRPr="003261C1">
        <w:rPr>
          <w:rFonts w:ascii="Times New Roman" w:hAnsi="Times New Roman"/>
          <w:sz w:val="28"/>
          <w:szCs w:val="28"/>
          <w:vertAlign w:val="subscript"/>
        </w:rPr>
        <w:t xml:space="preserve">ex(m) </w:t>
      </w:r>
      <w:r w:rsidRPr="003261C1">
        <w:rPr>
          <w:rFonts w:ascii="Times New Roman" w:hAnsi="Times New Roman"/>
          <w:sz w:val="28"/>
          <w:szCs w:val="28"/>
        </w:rPr>
        <w:t>+ ∑ (H</w:t>
      </w:r>
      <w:r w:rsidRPr="003261C1">
        <w:rPr>
          <w:rFonts w:ascii="Times New Roman" w:hAnsi="Times New Roman"/>
          <w:sz w:val="28"/>
          <w:szCs w:val="28"/>
          <w:vertAlign w:val="subscript"/>
        </w:rPr>
        <w:t xml:space="preserve"> zm(r)i</w:t>
      </w:r>
      <w:r w:rsidRPr="003261C1">
        <w:rPr>
          <w:rFonts w:ascii="Times New Roman" w:hAnsi="Times New Roman"/>
          <w:sz w:val="28"/>
          <w:szCs w:val="28"/>
        </w:rPr>
        <w:t xml:space="preserve"> х K</w:t>
      </w:r>
      <w:r w:rsidRPr="003261C1">
        <w:rPr>
          <w:rFonts w:ascii="Times New Roman" w:hAnsi="Times New Roman"/>
          <w:sz w:val="28"/>
          <w:szCs w:val="28"/>
          <w:vertAlign w:val="subscript"/>
        </w:rPr>
        <w:t xml:space="preserve"> zm(r)3 </w:t>
      </w:r>
      <w:r w:rsidRPr="003261C1">
        <w:rPr>
          <w:rFonts w:ascii="Times New Roman" w:hAnsi="Times New Roman"/>
          <w:sz w:val="28"/>
          <w:szCs w:val="28"/>
        </w:rPr>
        <w:t>х (N</w:t>
      </w:r>
      <w:r w:rsidRPr="003261C1">
        <w:rPr>
          <w:rFonts w:ascii="Times New Roman" w:hAnsi="Times New Roman"/>
          <w:sz w:val="28"/>
          <w:szCs w:val="28"/>
          <w:vertAlign w:val="subscript"/>
        </w:rPr>
        <w:t xml:space="preserve"> i</w:t>
      </w:r>
      <w:r w:rsidRPr="003261C1">
        <w:rPr>
          <w:rFonts w:ascii="Times New Roman" w:hAnsi="Times New Roman"/>
          <w:sz w:val="28"/>
          <w:szCs w:val="28"/>
        </w:rPr>
        <w:t xml:space="preserve"> - N</w:t>
      </w:r>
      <w:r w:rsidRPr="003261C1">
        <w:rPr>
          <w:rFonts w:ascii="Times New Roman" w:hAnsi="Times New Roman"/>
          <w:sz w:val="28"/>
          <w:szCs w:val="28"/>
          <w:vertAlign w:val="subscript"/>
        </w:rPr>
        <w:t xml:space="preserve"> dm(r)i </w:t>
      </w:r>
      <w:r w:rsidRPr="003261C1">
        <w:rPr>
          <w:rFonts w:ascii="Times New Roman" w:hAnsi="Times New Roman"/>
          <w:sz w:val="28"/>
          <w:szCs w:val="28"/>
        </w:rPr>
        <w:t>- N</w:t>
      </w:r>
      <w:r w:rsidRPr="003261C1">
        <w:rPr>
          <w:rFonts w:ascii="Times New Roman" w:hAnsi="Times New Roman"/>
          <w:sz w:val="28"/>
          <w:szCs w:val="28"/>
          <w:vertAlign w:val="subscript"/>
        </w:rPr>
        <w:t xml:space="preserve"> w</w:t>
      </w:r>
      <w:r w:rsidRPr="003261C1">
        <w:rPr>
          <w:rFonts w:ascii="Times New Roman" w:hAnsi="Times New Roman"/>
          <w:sz w:val="28"/>
          <w:szCs w:val="28"/>
          <w:vertAlign w:val="subscript"/>
          <w:lang w:val="en-US"/>
        </w:rPr>
        <w:t>m</w:t>
      </w:r>
      <w:r w:rsidRPr="003261C1">
        <w:rPr>
          <w:rFonts w:ascii="Times New Roman" w:hAnsi="Times New Roman"/>
          <w:sz w:val="28"/>
          <w:szCs w:val="28"/>
          <w:vertAlign w:val="subscript"/>
        </w:rPr>
        <w:t xml:space="preserve">(r)i </w:t>
      </w:r>
      <w:r w:rsidRPr="003261C1">
        <w:rPr>
          <w:rFonts w:ascii="Times New Roman" w:hAnsi="Times New Roman"/>
          <w:sz w:val="28"/>
          <w:szCs w:val="28"/>
        </w:rPr>
        <w:t>х K</w:t>
      </w:r>
      <w:r w:rsidRPr="003261C1">
        <w:rPr>
          <w:rFonts w:ascii="Times New Roman" w:hAnsi="Times New Roman"/>
          <w:sz w:val="28"/>
          <w:szCs w:val="28"/>
          <w:vertAlign w:val="subscript"/>
        </w:rPr>
        <w:t xml:space="preserve"> zm(r)5</w:t>
      </w:r>
      <w:r w:rsidRPr="003261C1">
        <w:rPr>
          <w:rFonts w:ascii="Times New Roman" w:hAnsi="Times New Roman"/>
          <w:sz w:val="28"/>
          <w:szCs w:val="28"/>
        </w:rPr>
        <w:t xml:space="preserve">) х (1 - λ + λ </w:t>
      </w:r>
      <w:r w:rsidRPr="003261C1">
        <w:rPr>
          <w:rFonts w:ascii="Times New Roman" w:hAnsi="Times New Roman"/>
          <w:sz w:val="28"/>
          <w:szCs w:val="28"/>
        </w:rPr>
        <w:br/>
        <w:t>х K</w:t>
      </w:r>
      <w:r w:rsidRPr="003261C1">
        <w:rPr>
          <w:rFonts w:ascii="Times New Roman" w:hAnsi="Times New Roman"/>
          <w:sz w:val="28"/>
          <w:szCs w:val="28"/>
          <w:vertAlign w:val="subscript"/>
        </w:rPr>
        <w:t xml:space="preserve"> zi2</w:t>
      </w:r>
      <w:r w:rsidRPr="003261C1">
        <w:rPr>
          <w:rFonts w:ascii="Times New Roman" w:hAnsi="Times New Roman"/>
          <w:sz w:val="28"/>
          <w:szCs w:val="28"/>
        </w:rPr>
        <w:t>)) х K</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z</w:t>
      </w:r>
      <w:r w:rsidRPr="003261C1">
        <w:rPr>
          <w:rFonts w:ascii="Times New Roman" w:hAnsi="Times New Roman"/>
          <w:sz w:val="28"/>
          <w:szCs w:val="28"/>
          <w:vertAlign w:val="subscript"/>
        </w:rPr>
        <w:t>ex(r)</w:t>
      </w:r>
      <w:r w:rsidRPr="003261C1">
        <w:rPr>
          <w:rFonts w:ascii="Times New Roman" w:hAnsi="Times New Roman"/>
          <w:sz w:val="28"/>
          <w:szCs w:val="28"/>
        </w:rPr>
        <w:t>,</w:t>
      </w:r>
    </w:p>
    <w:p w14:paraId="65911376"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де H</w:t>
      </w:r>
      <w:r w:rsidRPr="003261C1">
        <w:rPr>
          <w:rFonts w:ascii="Times New Roman" w:hAnsi="Times New Roman"/>
          <w:sz w:val="28"/>
          <w:szCs w:val="28"/>
          <w:vertAlign w:val="subscript"/>
        </w:rPr>
        <w:t xml:space="preserve"> zob</w:t>
      </w:r>
      <w:r w:rsidRPr="003261C1">
        <w:rPr>
          <w:rFonts w:ascii="Times New Roman" w:hAnsi="Times New Roman"/>
          <w:sz w:val="28"/>
          <w:szCs w:val="28"/>
        </w:rPr>
        <w:t xml:space="preserve"> – фінансовий норматив бюджетної забезпеченості медичної субвенції для обласного бюджету;</w:t>
      </w:r>
    </w:p>
    <w:p w14:paraId="09A4903B"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V</w:t>
      </w:r>
      <w:r w:rsidRPr="003261C1">
        <w:rPr>
          <w:rFonts w:ascii="Times New Roman" w:hAnsi="Times New Roman"/>
          <w:sz w:val="28"/>
          <w:szCs w:val="28"/>
          <w:vertAlign w:val="subscript"/>
        </w:rPr>
        <w:t xml:space="preserve"> zu</w:t>
      </w:r>
      <w:r w:rsidRPr="003261C1">
        <w:rPr>
          <w:rFonts w:ascii="Times New Roman" w:hAnsi="Times New Roman"/>
          <w:sz w:val="28"/>
          <w:szCs w:val="28"/>
        </w:rPr>
        <w:t xml:space="preserve"> – загальний показник обсягу медичної субвенції для місцевих бюджетів на планований бюджетний період;</w:t>
      </w:r>
    </w:p>
    <w:p w14:paraId="093DCC4D"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V</w:t>
      </w:r>
      <w:r w:rsidRPr="003261C1">
        <w:rPr>
          <w:rFonts w:ascii="Times New Roman" w:hAnsi="Times New Roman"/>
          <w:sz w:val="28"/>
          <w:szCs w:val="28"/>
          <w:vertAlign w:val="subscript"/>
        </w:rPr>
        <w:t xml:space="preserve"> zgu</w:t>
      </w:r>
      <w:r w:rsidRPr="003261C1">
        <w:rPr>
          <w:rFonts w:ascii="Times New Roman" w:hAnsi="Times New Roman"/>
          <w:sz w:val="28"/>
          <w:szCs w:val="28"/>
        </w:rPr>
        <w:t xml:space="preserve"> – загальний показник обсягу медичної субвенції місцевих бюджетів згідно із Законом України “Про статус гірських населених пунктів в Україні“, визначений за окремим розрахунком;</w:t>
      </w:r>
    </w:p>
    <w:p w14:paraId="22D36789"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V</w:t>
      </w:r>
      <w:r w:rsidRPr="003261C1">
        <w:rPr>
          <w:rFonts w:ascii="Times New Roman" w:hAnsi="Times New Roman"/>
          <w:sz w:val="28"/>
          <w:szCs w:val="28"/>
          <w:vertAlign w:val="subscript"/>
        </w:rPr>
        <w:t xml:space="preserve"> zgi</w:t>
      </w:r>
      <w:r w:rsidRPr="003261C1">
        <w:rPr>
          <w:rFonts w:ascii="Times New Roman" w:hAnsi="Times New Roman"/>
          <w:sz w:val="28"/>
          <w:szCs w:val="28"/>
        </w:rPr>
        <w:t xml:space="preserve"> – обсяг медичної субвенції місцевого бюджету згідно із Законом України “Про статус гірських населених пунктів в Україні”, визначений за окремим розрахунком;</w:t>
      </w:r>
    </w:p>
    <w:p w14:paraId="2337CA23"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S</w:t>
      </w:r>
      <w:r w:rsidRPr="003261C1">
        <w:rPr>
          <w:rFonts w:ascii="Times New Roman" w:hAnsi="Times New Roman"/>
          <w:sz w:val="28"/>
          <w:szCs w:val="28"/>
          <w:vertAlign w:val="subscript"/>
        </w:rPr>
        <w:t xml:space="preserve"> ex(ob)</w:t>
      </w:r>
      <w:r w:rsidRPr="003261C1">
        <w:rPr>
          <w:rFonts w:ascii="Times New Roman" w:hAnsi="Times New Roman"/>
          <w:sz w:val="28"/>
          <w:szCs w:val="28"/>
        </w:rPr>
        <w:t xml:space="preserve"> – сумарний обсяг коштів, розрахований для обласних бюджетів для надання екстреної медичної допомоги відповідно до Закону України “Про екстрену медичну допомогу”;</w:t>
      </w:r>
    </w:p>
    <w:p w14:paraId="2E52729D"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K</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z</w:t>
      </w:r>
      <w:r w:rsidRPr="003261C1">
        <w:rPr>
          <w:rFonts w:ascii="Times New Roman" w:hAnsi="Times New Roman"/>
          <w:sz w:val="28"/>
          <w:szCs w:val="28"/>
          <w:vertAlign w:val="subscript"/>
        </w:rPr>
        <w:t>ex(mr)</w:t>
      </w:r>
      <w:r w:rsidRPr="003261C1">
        <w:rPr>
          <w:rFonts w:ascii="Times New Roman" w:hAnsi="Times New Roman"/>
          <w:sz w:val="28"/>
          <w:szCs w:val="28"/>
        </w:rPr>
        <w:t xml:space="preserve"> – коефіцієнт коригування частки обсягу медичної субвенції місцевих бюджетів, який застосовується для визначення обсягу медичної субвенції обласних бюджетів на надання екстреної медичної допомоги відповідно до Закону України “Про екстрену медичну допомогу”. Для бюджетів міст обласного значення K</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z</w:t>
      </w:r>
      <w:r w:rsidRPr="003261C1">
        <w:rPr>
          <w:rFonts w:ascii="Times New Roman" w:hAnsi="Times New Roman"/>
          <w:sz w:val="28"/>
          <w:szCs w:val="28"/>
          <w:vertAlign w:val="subscript"/>
        </w:rPr>
        <w:t>ex(m)</w:t>
      </w:r>
      <w:r w:rsidRPr="003261C1">
        <w:rPr>
          <w:rFonts w:ascii="Times New Roman" w:hAnsi="Times New Roman"/>
          <w:sz w:val="28"/>
          <w:szCs w:val="28"/>
        </w:rPr>
        <w:t xml:space="preserve"> дорівнює 0,109, бюджетів районів      K</w:t>
      </w:r>
      <w:r w:rsidRPr="003261C1">
        <w:rPr>
          <w:rFonts w:ascii="Times New Roman" w:hAnsi="Times New Roman"/>
          <w:sz w:val="28"/>
          <w:szCs w:val="28"/>
          <w:vertAlign w:val="subscript"/>
        </w:rPr>
        <w:t xml:space="preserve"> </w:t>
      </w:r>
      <w:r w:rsidRPr="003261C1">
        <w:rPr>
          <w:rFonts w:ascii="Times New Roman" w:hAnsi="Times New Roman"/>
          <w:sz w:val="28"/>
          <w:szCs w:val="28"/>
          <w:vertAlign w:val="subscript"/>
          <w:lang w:val="en-US"/>
        </w:rPr>
        <w:t>z</w:t>
      </w:r>
      <w:r w:rsidRPr="003261C1">
        <w:rPr>
          <w:rFonts w:ascii="Times New Roman" w:hAnsi="Times New Roman"/>
          <w:sz w:val="28"/>
          <w:szCs w:val="28"/>
          <w:vertAlign w:val="subscript"/>
        </w:rPr>
        <w:t>ex(r)</w:t>
      </w:r>
      <w:r w:rsidRPr="003261C1">
        <w:rPr>
          <w:rFonts w:ascii="Times New Roman" w:hAnsi="Times New Roman"/>
          <w:sz w:val="28"/>
          <w:szCs w:val="28"/>
        </w:rPr>
        <w:t xml:space="preserve"> – 0,085;</w:t>
      </w:r>
    </w:p>
    <w:p w14:paraId="2C03B8F8"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K</w:t>
      </w:r>
      <w:r w:rsidRPr="003261C1">
        <w:rPr>
          <w:rFonts w:ascii="Times New Roman" w:hAnsi="Times New Roman"/>
          <w:sz w:val="28"/>
          <w:szCs w:val="28"/>
          <w:vertAlign w:val="subscript"/>
        </w:rPr>
        <w:t xml:space="preserve"> zob1</w:t>
      </w:r>
      <w:r w:rsidRPr="003261C1">
        <w:rPr>
          <w:rFonts w:ascii="Times New Roman" w:hAnsi="Times New Roman"/>
          <w:sz w:val="28"/>
          <w:szCs w:val="28"/>
        </w:rPr>
        <w:t xml:space="preserve"> – частка обсягу медичної субвенції обласних бюджетів у загальному обсязі медичної субвенції, що становить 0,354 і відповідає показникові, визначеному як відношення сумарних витрат на охорону здоров'я обласних бюджетів до загального обсягу видатків на цю мету за даними зведення місцевих бюджетів. У розрахунках K</w:t>
      </w:r>
      <w:r w:rsidRPr="003261C1">
        <w:rPr>
          <w:rFonts w:ascii="Times New Roman" w:hAnsi="Times New Roman"/>
          <w:sz w:val="28"/>
          <w:szCs w:val="28"/>
          <w:vertAlign w:val="subscript"/>
        </w:rPr>
        <w:t xml:space="preserve"> zob1</w:t>
      </w:r>
      <w:r w:rsidRPr="003261C1">
        <w:rPr>
          <w:rFonts w:ascii="Times New Roman" w:hAnsi="Times New Roman"/>
          <w:sz w:val="28"/>
          <w:szCs w:val="28"/>
        </w:rPr>
        <w:t xml:space="preserve"> враховано розмежування видатків між бюджетами згідно з главою 13 Бюджетного кодексу України;</w:t>
      </w:r>
    </w:p>
    <w:p w14:paraId="25DBC3F5"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K</w:t>
      </w:r>
      <w:r w:rsidRPr="003261C1">
        <w:rPr>
          <w:rFonts w:ascii="Times New Roman" w:hAnsi="Times New Roman"/>
          <w:sz w:val="28"/>
          <w:szCs w:val="28"/>
          <w:vertAlign w:val="subscript"/>
        </w:rPr>
        <w:t xml:space="preserve"> zob4</w:t>
      </w:r>
      <w:r w:rsidRPr="003261C1">
        <w:rPr>
          <w:rFonts w:ascii="Times New Roman" w:hAnsi="Times New Roman"/>
          <w:sz w:val="28"/>
          <w:szCs w:val="28"/>
        </w:rPr>
        <w:t xml:space="preserve"> – коефіцієнт коригування частки обсягу медичної субвенції обласних бюджетів у загальному обсязі медичної субвенції залежно від співвідношення видатків на заробітну плату в загальній сумі видатків на охорону здоров'я таких бюджетів. Для обласних бюджетів K</w:t>
      </w:r>
      <w:r w:rsidRPr="003261C1">
        <w:rPr>
          <w:rFonts w:ascii="Times New Roman" w:hAnsi="Times New Roman"/>
          <w:sz w:val="28"/>
          <w:szCs w:val="28"/>
          <w:vertAlign w:val="subscript"/>
        </w:rPr>
        <w:t xml:space="preserve"> zob4</w:t>
      </w:r>
      <w:r w:rsidRPr="003261C1">
        <w:rPr>
          <w:rFonts w:ascii="Times New Roman" w:hAnsi="Times New Roman"/>
          <w:sz w:val="28"/>
          <w:szCs w:val="28"/>
        </w:rPr>
        <w:t xml:space="preserve"> дорівнює 0,951;</w:t>
      </w:r>
    </w:p>
    <w:p w14:paraId="7AF95AE1"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λ – коефіцієнт рівня застосування впливу вікової структури населення. На планований бюджетний період λ дорівнює 0,5;</w:t>
      </w:r>
    </w:p>
    <w:p w14:paraId="4B205183"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K</w:t>
      </w:r>
      <w:r w:rsidRPr="003261C1">
        <w:rPr>
          <w:rFonts w:ascii="Times New Roman" w:hAnsi="Times New Roman"/>
          <w:sz w:val="28"/>
          <w:szCs w:val="28"/>
          <w:vertAlign w:val="subscript"/>
        </w:rPr>
        <w:t xml:space="preserve"> zi2</w:t>
      </w:r>
      <w:r w:rsidRPr="003261C1">
        <w:rPr>
          <w:rFonts w:ascii="Times New Roman" w:hAnsi="Times New Roman"/>
          <w:sz w:val="28"/>
          <w:szCs w:val="28"/>
        </w:rPr>
        <w:t xml:space="preserve"> – коефіцієнт відносної вартості витрат на надання медичних послуг залежно від статевої та вікової структури населення адміністративно-територіальної одиниці, обчислений за офіційними рекомендаціями ВООЗ на основі таких еквівалентних одиниць надання медичної допомоги одній особі залежно від віку і статі:</w:t>
      </w:r>
    </w:p>
    <w:p w14:paraId="31E3FE75" w14:textId="77777777" w:rsidR="003261C1" w:rsidRPr="003261C1" w:rsidRDefault="003261C1" w:rsidP="003261C1">
      <w:pPr>
        <w:spacing w:before="100" w:beforeAutospacing="1" w:after="100" w:afterAutospacing="1"/>
        <w:jc w:val="right"/>
        <w:rPr>
          <w:rFonts w:ascii="Times New Roman" w:hAnsi="Times New Roman"/>
          <w:sz w:val="28"/>
          <w:szCs w:val="28"/>
        </w:rPr>
      </w:pPr>
      <w:r w:rsidRPr="003261C1">
        <w:rPr>
          <w:rFonts w:ascii="Times New Roman" w:hAnsi="Times New Roman"/>
          <w:sz w:val="28"/>
          <w:szCs w:val="28"/>
        </w:rPr>
        <w:t>(одиниць)</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4"/>
        <w:gridCol w:w="2977"/>
      </w:tblGrid>
      <w:tr w:rsidR="003261C1" w:rsidRPr="003261C1" w14:paraId="3F60A923" w14:textId="77777777" w:rsidTr="00B300E0">
        <w:tc>
          <w:tcPr>
            <w:tcW w:w="2977" w:type="dxa"/>
            <w:vAlign w:val="center"/>
          </w:tcPr>
          <w:p w14:paraId="12A5AF9D" w14:textId="77777777" w:rsidR="003261C1" w:rsidRPr="003261C1" w:rsidRDefault="003261C1" w:rsidP="003261C1">
            <w:pPr>
              <w:spacing w:before="100" w:beforeAutospacing="1" w:after="100" w:afterAutospacing="1"/>
              <w:ind w:left="-34" w:firstLine="34"/>
              <w:jc w:val="center"/>
              <w:rPr>
                <w:rFonts w:ascii="Times New Roman" w:hAnsi="Times New Roman"/>
                <w:sz w:val="28"/>
                <w:szCs w:val="28"/>
              </w:rPr>
            </w:pPr>
            <w:r w:rsidRPr="003261C1">
              <w:rPr>
                <w:rFonts w:ascii="Times New Roman" w:hAnsi="Times New Roman"/>
                <w:sz w:val="28"/>
                <w:szCs w:val="28"/>
              </w:rPr>
              <w:t>Вікові групи</w:t>
            </w:r>
          </w:p>
        </w:tc>
        <w:tc>
          <w:tcPr>
            <w:tcW w:w="3044" w:type="dxa"/>
            <w:vAlign w:val="center"/>
          </w:tcPr>
          <w:p w14:paraId="794EDD1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Еквівалент надання медичної допомоги чоловікам</w:t>
            </w:r>
          </w:p>
        </w:tc>
        <w:tc>
          <w:tcPr>
            <w:tcW w:w="2977" w:type="dxa"/>
            <w:vAlign w:val="center"/>
          </w:tcPr>
          <w:p w14:paraId="6184D15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Еквівалент надання медичної допомоги жінкам</w:t>
            </w:r>
          </w:p>
        </w:tc>
      </w:tr>
      <w:tr w:rsidR="003261C1" w:rsidRPr="003261C1" w14:paraId="42AF38C6" w14:textId="77777777" w:rsidTr="00B300E0">
        <w:tc>
          <w:tcPr>
            <w:tcW w:w="2977" w:type="dxa"/>
            <w:vAlign w:val="center"/>
          </w:tcPr>
          <w:p w14:paraId="7A458112"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0 - 1</w:t>
            </w:r>
          </w:p>
        </w:tc>
        <w:tc>
          <w:tcPr>
            <w:tcW w:w="3044" w:type="dxa"/>
            <w:vAlign w:val="center"/>
          </w:tcPr>
          <w:p w14:paraId="57759C2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w:t>
            </w:r>
          </w:p>
        </w:tc>
        <w:tc>
          <w:tcPr>
            <w:tcW w:w="2977" w:type="dxa"/>
            <w:vAlign w:val="center"/>
          </w:tcPr>
          <w:p w14:paraId="55F5684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r>
      <w:tr w:rsidR="003261C1" w:rsidRPr="003261C1" w14:paraId="68A94E58" w14:textId="77777777" w:rsidTr="00B300E0">
        <w:tc>
          <w:tcPr>
            <w:tcW w:w="2977" w:type="dxa"/>
            <w:vAlign w:val="center"/>
          </w:tcPr>
          <w:p w14:paraId="5721E5D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2 - 4</w:t>
            </w:r>
          </w:p>
        </w:tc>
        <w:tc>
          <w:tcPr>
            <w:tcW w:w="3044" w:type="dxa"/>
            <w:vAlign w:val="center"/>
          </w:tcPr>
          <w:p w14:paraId="4A7C124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w:t>
            </w:r>
          </w:p>
        </w:tc>
        <w:tc>
          <w:tcPr>
            <w:tcW w:w="2977" w:type="dxa"/>
            <w:vAlign w:val="center"/>
          </w:tcPr>
          <w:p w14:paraId="14D5C9B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r>
      <w:tr w:rsidR="003261C1" w:rsidRPr="003261C1" w14:paraId="0D441D44" w14:textId="77777777" w:rsidTr="00B300E0">
        <w:tc>
          <w:tcPr>
            <w:tcW w:w="2977" w:type="dxa"/>
            <w:vAlign w:val="center"/>
          </w:tcPr>
          <w:p w14:paraId="422F7B62"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5 - 9</w:t>
            </w:r>
          </w:p>
        </w:tc>
        <w:tc>
          <w:tcPr>
            <w:tcW w:w="3044" w:type="dxa"/>
            <w:vAlign w:val="center"/>
          </w:tcPr>
          <w:p w14:paraId="329D2A4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3,7</w:t>
            </w:r>
          </w:p>
        </w:tc>
        <w:tc>
          <w:tcPr>
            <w:tcW w:w="2977" w:type="dxa"/>
            <w:vAlign w:val="center"/>
          </w:tcPr>
          <w:p w14:paraId="526BD12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r>
      <w:tr w:rsidR="003261C1" w:rsidRPr="003261C1" w14:paraId="5B6C7E16" w14:textId="77777777" w:rsidTr="00B300E0">
        <w:tc>
          <w:tcPr>
            <w:tcW w:w="2977" w:type="dxa"/>
            <w:vAlign w:val="center"/>
          </w:tcPr>
          <w:p w14:paraId="0923677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10 - 14</w:t>
            </w:r>
          </w:p>
        </w:tc>
        <w:tc>
          <w:tcPr>
            <w:tcW w:w="3044" w:type="dxa"/>
            <w:vAlign w:val="center"/>
          </w:tcPr>
          <w:p w14:paraId="2E45D937"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c>
          <w:tcPr>
            <w:tcW w:w="2977" w:type="dxa"/>
            <w:vAlign w:val="center"/>
          </w:tcPr>
          <w:p w14:paraId="48AACC4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w:t>
            </w:r>
          </w:p>
        </w:tc>
      </w:tr>
      <w:tr w:rsidR="003261C1" w:rsidRPr="003261C1" w14:paraId="34E7BDC4" w14:textId="77777777" w:rsidTr="00B300E0">
        <w:tc>
          <w:tcPr>
            <w:tcW w:w="2977" w:type="dxa"/>
            <w:vAlign w:val="center"/>
          </w:tcPr>
          <w:p w14:paraId="6C2E033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15 - 19</w:t>
            </w:r>
          </w:p>
        </w:tc>
        <w:tc>
          <w:tcPr>
            <w:tcW w:w="3044" w:type="dxa"/>
            <w:vAlign w:val="center"/>
          </w:tcPr>
          <w:p w14:paraId="3C3DF3B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2,2</w:t>
            </w:r>
          </w:p>
        </w:tc>
        <w:tc>
          <w:tcPr>
            <w:tcW w:w="2977" w:type="dxa"/>
            <w:vAlign w:val="center"/>
          </w:tcPr>
          <w:p w14:paraId="2FBB0626"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r>
      <w:tr w:rsidR="003261C1" w:rsidRPr="003261C1" w14:paraId="78E286B2" w14:textId="77777777" w:rsidTr="00B300E0">
        <w:tc>
          <w:tcPr>
            <w:tcW w:w="2977" w:type="dxa"/>
            <w:vAlign w:val="center"/>
          </w:tcPr>
          <w:p w14:paraId="3967D980"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20 - 24</w:t>
            </w:r>
          </w:p>
        </w:tc>
        <w:tc>
          <w:tcPr>
            <w:tcW w:w="3044" w:type="dxa"/>
            <w:vAlign w:val="center"/>
          </w:tcPr>
          <w:p w14:paraId="600FE06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2,6</w:t>
            </w:r>
          </w:p>
        </w:tc>
        <w:tc>
          <w:tcPr>
            <w:tcW w:w="2977" w:type="dxa"/>
            <w:vAlign w:val="center"/>
          </w:tcPr>
          <w:p w14:paraId="5C20FEF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r>
      <w:tr w:rsidR="003261C1" w:rsidRPr="003261C1" w14:paraId="680285F7" w14:textId="77777777" w:rsidTr="00B300E0">
        <w:tc>
          <w:tcPr>
            <w:tcW w:w="2977" w:type="dxa"/>
            <w:vAlign w:val="center"/>
          </w:tcPr>
          <w:p w14:paraId="25565E9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25 - 29</w:t>
            </w:r>
          </w:p>
        </w:tc>
        <w:tc>
          <w:tcPr>
            <w:tcW w:w="3044" w:type="dxa"/>
            <w:vAlign w:val="center"/>
          </w:tcPr>
          <w:p w14:paraId="7D7881E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w:t>
            </w:r>
          </w:p>
        </w:tc>
        <w:tc>
          <w:tcPr>
            <w:tcW w:w="2977" w:type="dxa"/>
            <w:vAlign w:val="center"/>
          </w:tcPr>
          <w:p w14:paraId="131D5996"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w:t>
            </w:r>
          </w:p>
        </w:tc>
      </w:tr>
      <w:tr w:rsidR="003261C1" w:rsidRPr="003261C1" w14:paraId="3134A9ED" w14:textId="77777777" w:rsidTr="00B300E0">
        <w:tc>
          <w:tcPr>
            <w:tcW w:w="2977" w:type="dxa"/>
            <w:vAlign w:val="center"/>
          </w:tcPr>
          <w:p w14:paraId="43DA309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30 - 34</w:t>
            </w:r>
          </w:p>
        </w:tc>
        <w:tc>
          <w:tcPr>
            <w:tcW w:w="3044" w:type="dxa"/>
            <w:vAlign w:val="center"/>
          </w:tcPr>
          <w:p w14:paraId="2487053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w:t>
            </w:r>
          </w:p>
        </w:tc>
        <w:tc>
          <w:tcPr>
            <w:tcW w:w="2977" w:type="dxa"/>
            <w:vAlign w:val="center"/>
          </w:tcPr>
          <w:p w14:paraId="6AE0128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w:t>
            </w:r>
          </w:p>
        </w:tc>
      </w:tr>
      <w:tr w:rsidR="003261C1" w:rsidRPr="003261C1" w14:paraId="58289A82" w14:textId="77777777" w:rsidTr="00B300E0">
        <w:tc>
          <w:tcPr>
            <w:tcW w:w="2977" w:type="dxa"/>
            <w:vAlign w:val="center"/>
          </w:tcPr>
          <w:p w14:paraId="4C67C8E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35 - 39</w:t>
            </w:r>
          </w:p>
        </w:tc>
        <w:tc>
          <w:tcPr>
            <w:tcW w:w="3044" w:type="dxa"/>
            <w:vAlign w:val="center"/>
          </w:tcPr>
          <w:p w14:paraId="4494388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w:t>
            </w:r>
          </w:p>
        </w:tc>
        <w:tc>
          <w:tcPr>
            <w:tcW w:w="2977" w:type="dxa"/>
            <w:vAlign w:val="center"/>
          </w:tcPr>
          <w:p w14:paraId="0548E291"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w:t>
            </w:r>
          </w:p>
        </w:tc>
      </w:tr>
      <w:tr w:rsidR="003261C1" w:rsidRPr="003261C1" w14:paraId="008144F2" w14:textId="77777777" w:rsidTr="00B300E0">
        <w:tc>
          <w:tcPr>
            <w:tcW w:w="2977" w:type="dxa"/>
            <w:vAlign w:val="center"/>
          </w:tcPr>
          <w:p w14:paraId="28BC522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40 - 44</w:t>
            </w:r>
          </w:p>
        </w:tc>
        <w:tc>
          <w:tcPr>
            <w:tcW w:w="3044" w:type="dxa"/>
            <w:vAlign w:val="center"/>
          </w:tcPr>
          <w:p w14:paraId="5BA895B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c>
          <w:tcPr>
            <w:tcW w:w="2977" w:type="dxa"/>
            <w:vAlign w:val="center"/>
          </w:tcPr>
          <w:p w14:paraId="6D841E0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r>
      <w:tr w:rsidR="003261C1" w:rsidRPr="003261C1" w14:paraId="739AE580" w14:textId="77777777" w:rsidTr="00B300E0">
        <w:tc>
          <w:tcPr>
            <w:tcW w:w="2977" w:type="dxa"/>
            <w:vAlign w:val="center"/>
          </w:tcPr>
          <w:p w14:paraId="7A3EAD2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45 - 49</w:t>
            </w:r>
          </w:p>
        </w:tc>
        <w:tc>
          <w:tcPr>
            <w:tcW w:w="3044" w:type="dxa"/>
            <w:vAlign w:val="center"/>
          </w:tcPr>
          <w:p w14:paraId="5186E9E6"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w:t>
            </w:r>
          </w:p>
        </w:tc>
        <w:tc>
          <w:tcPr>
            <w:tcW w:w="2977" w:type="dxa"/>
            <w:vAlign w:val="center"/>
          </w:tcPr>
          <w:p w14:paraId="3FC7EB4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5,5</w:t>
            </w:r>
          </w:p>
        </w:tc>
      </w:tr>
      <w:tr w:rsidR="003261C1" w:rsidRPr="003261C1" w14:paraId="733AF83E" w14:textId="77777777" w:rsidTr="00B300E0">
        <w:tc>
          <w:tcPr>
            <w:tcW w:w="2977" w:type="dxa"/>
            <w:vAlign w:val="center"/>
          </w:tcPr>
          <w:p w14:paraId="18635B5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50 - 54</w:t>
            </w:r>
          </w:p>
        </w:tc>
        <w:tc>
          <w:tcPr>
            <w:tcW w:w="3044" w:type="dxa"/>
            <w:vAlign w:val="center"/>
          </w:tcPr>
          <w:p w14:paraId="36B495A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c>
          <w:tcPr>
            <w:tcW w:w="2977" w:type="dxa"/>
            <w:vAlign w:val="center"/>
          </w:tcPr>
          <w:p w14:paraId="48DD776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w:t>
            </w:r>
          </w:p>
        </w:tc>
      </w:tr>
      <w:tr w:rsidR="003261C1" w:rsidRPr="003261C1" w14:paraId="08B3F992" w14:textId="77777777" w:rsidTr="00B300E0">
        <w:tc>
          <w:tcPr>
            <w:tcW w:w="2977" w:type="dxa"/>
            <w:vAlign w:val="center"/>
          </w:tcPr>
          <w:p w14:paraId="3852617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55 - 59</w:t>
            </w:r>
          </w:p>
        </w:tc>
        <w:tc>
          <w:tcPr>
            <w:tcW w:w="3044" w:type="dxa"/>
            <w:vAlign w:val="center"/>
          </w:tcPr>
          <w:p w14:paraId="4B716D97"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w:t>
            </w:r>
          </w:p>
        </w:tc>
        <w:tc>
          <w:tcPr>
            <w:tcW w:w="2977" w:type="dxa"/>
            <w:vAlign w:val="center"/>
          </w:tcPr>
          <w:p w14:paraId="59861A8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w:t>
            </w:r>
          </w:p>
        </w:tc>
      </w:tr>
      <w:tr w:rsidR="003261C1" w:rsidRPr="003261C1" w14:paraId="064B9128" w14:textId="77777777" w:rsidTr="00B300E0">
        <w:tc>
          <w:tcPr>
            <w:tcW w:w="2977" w:type="dxa"/>
            <w:vAlign w:val="center"/>
          </w:tcPr>
          <w:p w14:paraId="7B7A11A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60 - 64</w:t>
            </w:r>
          </w:p>
        </w:tc>
        <w:tc>
          <w:tcPr>
            <w:tcW w:w="3044" w:type="dxa"/>
            <w:vAlign w:val="center"/>
          </w:tcPr>
          <w:p w14:paraId="1505308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7,5</w:t>
            </w:r>
          </w:p>
        </w:tc>
        <w:tc>
          <w:tcPr>
            <w:tcW w:w="2977" w:type="dxa"/>
            <w:vAlign w:val="center"/>
          </w:tcPr>
          <w:p w14:paraId="03238FA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8,5</w:t>
            </w:r>
          </w:p>
        </w:tc>
      </w:tr>
      <w:tr w:rsidR="003261C1" w:rsidRPr="003261C1" w14:paraId="789E1FF0" w14:textId="77777777" w:rsidTr="00B300E0">
        <w:tc>
          <w:tcPr>
            <w:tcW w:w="2977" w:type="dxa"/>
            <w:vAlign w:val="center"/>
          </w:tcPr>
          <w:p w14:paraId="1C0C4C9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65 - 69</w:t>
            </w:r>
          </w:p>
        </w:tc>
        <w:tc>
          <w:tcPr>
            <w:tcW w:w="3044" w:type="dxa"/>
            <w:vAlign w:val="center"/>
          </w:tcPr>
          <w:p w14:paraId="1EE2983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8</w:t>
            </w:r>
          </w:p>
        </w:tc>
        <w:tc>
          <w:tcPr>
            <w:tcW w:w="2977" w:type="dxa"/>
            <w:vAlign w:val="center"/>
          </w:tcPr>
          <w:p w14:paraId="75F5FAA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9,5</w:t>
            </w:r>
          </w:p>
        </w:tc>
      </w:tr>
      <w:tr w:rsidR="003261C1" w:rsidRPr="003261C1" w14:paraId="4DAE9D3E" w14:textId="77777777" w:rsidTr="00B300E0">
        <w:tc>
          <w:tcPr>
            <w:tcW w:w="2977" w:type="dxa"/>
            <w:vAlign w:val="center"/>
          </w:tcPr>
          <w:p w14:paraId="653C2A0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70 і старші</w:t>
            </w:r>
          </w:p>
        </w:tc>
        <w:tc>
          <w:tcPr>
            <w:tcW w:w="3044" w:type="dxa"/>
            <w:vAlign w:val="center"/>
          </w:tcPr>
          <w:p w14:paraId="50263C4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10,5</w:t>
            </w:r>
          </w:p>
        </w:tc>
        <w:tc>
          <w:tcPr>
            <w:tcW w:w="2977" w:type="dxa"/>
            <w:vAlign w:val="center"/>
          </w:tcPr>
          <w:p w14:paraId="65E2ED1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11</w:t>
            </w:r>
          </w:p>
        </w:tc>
      </w:tr>
    </w:tbl>
    <w:p w14:paraId="3ED3201A" w14:textId="77777777" w:rsidR="003261C1" w:rsidRPr="003261C1" w:rsidRDefault="003261C1" w:rsidP="003261C1">
      <w:pPr>
        <w:spacing w:before="100" w:beforeAutospacing="1" w:after="100" w:afterAutospacing="1"/>
        <w:ind w:firstLine="567"/>
        <w:jc w:val="both"/>
        <w:rPr>
          <w:rFonts w:ascii="Times New Roman" w:hAnsi="Times New Roman"/>
          <w:sz w:val="28"/>
          <w:szCs w:val="28"/>
          <w:vertAlign w:val="subscript"/>
        </w:rPr>
      </w:pPr>
    </w:p>
    <w:p w14:paraId="44835159"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N</w:t>
      </w:r>
      <w:r w:rsidRPr="003261C1">
        <w:rPr>
          <w:rFonts w:ascii="Times New Roman" w:hAnsi="Times New Roman"/>
          <w:sz w:val="28"/>
          <w:szCs w:val="28"/>
          <w:vertAlign w:val="subscript"/>
        </w:rPr>
        <w:t xml:space="preserve"> u</w:t>
      </w:r>
      <w:r w:rsidRPr="003261C1">
        <w:rPr>
          <w:rFonts w:ascii="Times New Roman" w:hAnsi="Times New Roman"/>
          <w:sz w:val="28"/>
          <w:szCs w:val="28"/>
        </w:rPr>
        <w:t xml:space="preserve"> – чисельність наявного населення України станом на 1 січня року, що передує планованому;</w:t>
      </w:r>
    </w:p>
    <w:p w14:paraId="7CD49D3E"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N</w:t>
      </w:r>
      <w:r w:rsidRPr="003261C1">
        <w:rPr>
          <w:rFonts w:ascii="Times New Roman" w:hAnsi="Times New Roman"/>
          <w:sz w:val="28"/>
          <w:szCs w:val="28"/>
          <w:vertAlign w:val="subscript"/>
        </w:rPr>
        <w:t xml:space="preserve"> i</w:t>
      </w:r>
      <w:r w:rsidRPr="003261C1">
        <w:rPr>
          <w:rFonts w:ascii="Times New Roman" w:hAnsi="Times New Roman"/>
          <w:sz w:val="28"/>
          <w:szCs w:val="28"/>
        </w:rPr>
        <w:t xml:space="preserve"> – чисельність наявного населення відповідної адміністративно-територіальної одиниці станом на 1 січня року, що передує планованому;</w:t>
      </w:r>
    </w:p>
    <w:p w14:paraId="03A15288"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S</w:t>
      </w:r>
      <w:r w:rsidRPr="003261C1">
        <w:rPr>
          <w:rFonts w:ascii="Times New Roman" w:hAnsi="Times New Roman"/>
          <w:sz w:val="28"/>
          <w:szCs w:val="28"/>
          <w:vertAlign w:val="subscript"/>
        </w:rPr>
        <w:t xml:space="preserve"> zu</w:t>
      </w:r>
      <w:r w:rsidRPr="003261C1">
        <w:rPr>
          <w:rFonts w:ascii="Times New Roman" w:hAnsi="Times New Roman"/>
          <w:sz w:val="28"/>
          <w:szCs w:val="28"/>
        </w:rPr>
        <w:t xml:space="preserve"> – загальний обсяг цільових коштів для лікування хворих на цукровий та нецукровий діабет;</w:t>
      </w:r>
    </w:p>
    <w:p w14:paraId="5EE7DA62"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S</w:t>
      </w:r>
      <w:r w:rsidRPr="003261C1">
        <w:rPr>
          <w:rFonts w:ascii="Times New Roman" w:hAnsi="Times New Roman"/>
          <w:sz w:val="28"/>
          <w:szCs w:val="28"/>
          <w:vertAlign w:val="subscript"/>
        </w:rPr>
        <w:t xml:space="preserve"> zi</w:t>
      </w:r>
      <w:r w:rsidRPr="003261C1">
        <w:rPr>
          <w:rFonts w:ascii="Times New Roman" w:hAnsi="Times New Roman"/>
          <w:sz w:val="28"/>
          <w:szCs w:val="28"/>
        </w:rPr>
        <w:t xml:space="preserve"> – обсяг цільових коштів обласного бюджету для лікування хворих на цукровий та нецукровий діабет, що визначається за окремим розрахунком.</w:t>
      </w:r>
    </w:p>
    <w:p w14:paraId="7FB1DD88"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Під час формування та затвердження відповідних місцевих бюджетів на планований бюджетний період не допускається зменшення обсягу цільових коштів для лікування хворих на цукровий та нецукровий діабет;</w:t>
      </w:r>
    </w:p>
    <w:p w14:paraId="658C94E1"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S</w:t>
      </w:r>
      <w:r w:rsidRPr="003261C1">
        <w:rPr>
          <w:rFonts w:ascii="Times New Roman" w:hAnsi="Times New Roman"/>
          <w:sz w:val="28"/>
          <w:szCs w:val="28"/>
          <w:vertAlign w:val="subscript"/>
        </w:rPr>
        <w:t xml:space="preserve"> zexu</w:t>
      </w:r>
      <w:r w:rsidRPr="003261C1">
        <w:rPr>
          <w:rFonts w:ascii="Times New Roman" w:hAnsi="Times New Roman"/>
          <w:sz w:val="28"/>
          <w:szCs w:val="28"/>
        </w:rPr>
        <w:t xml:space="preserve"> – загальний обсяг цільових коштів для забезпечення додаткових виплат медичним працівникам системи екстреної медичної допомоги відповідно до Закону України “Про екстрену медичну допомогу“;</w:t>
      </w:r>
    </w:p>
    <w:p w14:paraId="5D3859EC" w14:textId="77777777" w:rsidR="003261C1" w:rsidRPr="003261C1" w:rsidRDefault="003261C1" w:rsidP="003261C1">
      <w:pPr>
        <w:spacing w:after="120" w:line="240" w:lineRule="auto"/>
        <w:ind w:firstLine="567"/>
        <w:jc w:val="both"/>
        <w:rPr>
          <w:rFonts w:ascii="Times New Roman" w:hAnsi="Times New Roman"/>
          <w:sz w:val="28"/>
          <w:szCs w:val="28"/>
        </w:rPr>
      </w:pPr>
      <w:r w:rsidRPr="003261C1">
        <w:rPr>
          <w:rFonts w:ascii="Times New Roman" w:hAnsi="Times New Roman"/>
          <w:sz w:val="28"/>
          <w:szCs w:val="28"/>
        </w:rPr>
        <w:t>S</w:t>
      </w:r>
      <w:r w:rsidRPr="003261C1">
        <w:rPr>
          <w:rFonts w:ascii="Times New Roman" w:hAnsi="Times New Roman"/>
          <w:sz w:val="28"/>
          <w:szCs w:val="28"/>
          <w:vertAlign w:val="subscript"/>
        </w:rPr>
        <w:t xml:space="preserve"> zexi</w:t>
      </w:r>
      <w:r w:rsidRPr="003261C1">
        <w:rPr>
          <w:rFonts w:ascii="Times New Roman" w:hAnsi="Times New Roman"/>
          <w:sz w:val="28"/>
          <w:szCs w:val="28"/>
        </w:rPr>
        <w:t xml:space="preserve"> – обсяг цільових коштів обласного бюджету для забезпечення додаткових виплат медичним працівникам системи екстреної медичної допомоги відповідно до Закону України “Про екстрену медичну допомогу”, розподілений відповідно до чисельності наявного населення відповідної адміністративно-територіальної одиниці станом на 1 січня року, що передує планованому.</w:t>
      </w:r>
    </w:p>
    <w:p w14:paraId="55DE98F0"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Показник обсягу медичної субвенції для </w:t>
      </w:r>
      <w:r w:rsidRPr="003261C1">
        <w:rPr>
          <w:rFonts w:ascii="Times New Roman" w:eastAsia="Times New Roman" w:hAnsi="Times New Roman" w:cs="Times New Roman" w:hint="eastAsia"/>
          <w:sz w:val="28"/>
          <w:szCs w:val="28"/>
          <w:lang w:eastAsia="ru-RU"/>
        </w:rPr>
        <w:t>зведеного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міста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обласного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значення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району</w:t>
      </w:r>
      <w:r w:rsidRPr="003261C1">
        <w:rPr>
          <w:rFonts w:ascii="Times New Roman" w:eastAsia="Times New Roman" w:hAnsi="Times New Roman" w:cs="Times New Roman"/>
          <w:sz w:val="28"/>
          <w:szCs w:val="28"/>
          <w:lang w:eastAsia="ru-RU"/>
        </w:rPr>
        <w:t xml:space="preserve"> (V </w:t>
      </w:r>
      <w:r w:rsidRPr="003261C1">
        <w:rPr>
          <w:rFonts w:ascii="Times New Roman" w:eastAsia="Times New Roman" w:hAnsi="Times New Roman" w:cs="Times New Roman"/>
          <w:sz w:val="28"/>
          <w:szCs w:val="28"/>
          <w:vertAlign w:val="subscript"/>
          <w:lang w:eastAsia="ru-RU"/>
        </w:rPr>
        <w:t>zm(r)i</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визначається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такою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формулою</w:t>
      </w:r>
      <w:r w:rsidRPr="003261C1">
        <w:rPr>
          <w:rFonts w:ascii="Times New Roman" w:eastAsia="Times New Roman" w:hAnsi="Times New Roman" w:cs="Times New Roman"/>
          <w:sz w:val="28"/>
          <w:szCs w:val="28"/>
          <w:lang w:eastAsia="ru-RU"/>
        </w:rPr>
        <w:t>:</w:t>
      </w:r>
    </w:p>
    <w:p w14:paraId="579DFFBC"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V</w:t>
      </w:r>
      <w:r w:rsidRPr="003261C1">
        <w:rPr>
          <w:rFonts w:ascii="Times New Roman" w:eastAsia="Times New Roman" w:hAnsi="Times New Roman" w:cs="Times New Roman"/>
          <w:sz w:val="28"/>
          <w:szCs w:val="28"/>
          <w:vertAlign w:val="subscript"/>
          <w:lang w:eastAsia="ru-RU"/>
        </w:rPr>
        <w:t xml:space="preserve"> zm(r)i</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sz w:val="28"/>
          <w:szCs w:val="28"/>
          <w:vertAlign w:val="superscript"/>
          <w:lang w:eastAsia="ru-RU"/>
        </w:rPr>
        <w:t>=</w:t>
      </w:r>
      <w:r w:rsidRPr="003261C1">
        <w:rPr>
          <w:rFonts w:ascii="Times New Roman" w:eastAsia="Times New Roman" w:hAnsi="Times New Roman" w:cs="Times New Roman"/>
          <w:sz w:val="28"/>
          <w:szCs w:val="28"/>
          <w:lang w:eastAsia="ru-RU"/>
        </w:rPr>
        <w:t xml:space="preserve"> (H</w:t>
      </w:r>
      <w:r w:rsidRPr="003261C1">
        <w:rPr>
          <w:rFonts w:ascii="Times New Roman" w:eastAsia="Times New Roman" w:hAnsi="Times New Roman" w:cs="Times New Roman"/>
          <w:sz w:val="28"/>
          <w:szCs w:val="28"/>
          <w:vertAlign w:val="subscript"/>
          <w:lang w:eastAsia="ru-RU"/>
        </w:rPr>
        <w:t xml:space="preserve"> zm(r)i</w:t>
      </w:r>
      <w:r w:rsidRPr="003261C1">
        <w:rPr>
          <w:rFonts w:ascii="Times New Roman" w:eastAsia="Times New Roman" w:hAnsi="Times New Roman" w:cs="Times New Roman"/>
          <w:sz w:val="28"/>
          <w:szCs w:val="28"/>
          <w:lang w:eastAsia="ru-RU"/>
        </w:rPr>
        <w:t xml:space="preserve"> х K</w:t>
      </w:r>
      <w:r w:rsidRPr="003261C1">
        <w:rPr>
          <w:rFonts w:ascii="Times New Roman" w:eastAsia="Times New Roman" w:hAnsi="Times New Roman" w:cs="Times New Roman"/>
          <w:sz w:val="28"/>
          <w:szCs w:val="28"/>
          <w:vertAlign w:val="subscript"/>
          <w:lang w:eastAsia="ru-RU"/>
        </w:rPr>
        <w:t xml:space="preserve"> zm(r)3</w:t>
      </w:r>
      <w:r w:rsidRPr="003261C1">
        <w:rPr>
          <w:rFonts w:ascii="Times New Roman" w:eastAsia="Times New Roman" w:hAnsi="Times New Roman" w:cs="Times New Roman"/>
          <w:sz w:val="28"/>
          <w:szCs w:val="28"/>
          <w:lang w:eastAsia="ru-RU"/>
        </w:rPr>
        <w:t xml:space="preserve"> х (N</w:t>
      </w:r>
      <w:r w:rsidRPr="003261C1">
        <w:rPr>
          <w:rFonts w:ascii="Times New Roman" w:eastAsia="Times New Roman" w:hAnsi="Times New Roman" w:cs="Times New Roman"/>
          <w:sz w:val="28"/>
          <w:szCs w:val="28"/>
          <w:vertAlign w:val="subscript"/>
          <w:lang w:eastAsia="ru-RU"/>
        </w:rPr>
        <w:t xml:space="preserve"> i</w:t>
      </w:r>
      <w:r w:rsidRPr="003261C1">
        <w:rPr>
          <w:rFonts w:ascii="Times New Roman" w:eastAsia="Times New Roman" w:hAnsi="Times New Roman" w:cs="Times New Roman"/>
          <w:sz w:val="28"/>
          <w:szCs w:val="28"/>
          <w:lang w:eastAsia="ru-RU"/>
        </w:rPr>
        <w:t xml:space="preserve"> - N</w:t>
      </w:r>
      <w:r w:rsidRPr="003261C1">
        <w:rPr>
          <w:rFonts w:ascii="Times New Roman" w:eastAsia="Times New Roman" w:hAnsi="Times New Roman" w:cs="Times New Roman"/>
          <w:sz w:val="28"/>
          <w:szCs w:val="28"/>
          <w:vertAlign w:val="subscript"/>
          <w:lang w:eastAsia="ru-RU"/>
        </w:rPr>
        <w:t xml:space="preserve"> dm(r)i</w:t>
      </w:r>
      <w:r w:rsidRPr="003261C1">
        <w:rPr>
          <w:rFonts w:ascii="Times New Roman" w:eastAsia="Times New Roman" w:hAnsi="Times New Roman" w:cs="Times New Roman"/>
          <w:sz w:val="28"/>
          <w:szCs w:val="28"/>
          <w:lang w:eastAsia="ru-RU"/>
        </w:rPr>
        <w:t xml:space="preserve"> - N</w:t>
      </w:r>
      <w:r w:rsidRPr="003261C1">
        <w:rPr>
          <w:rFonts w:ascii="Times New Roman" w:eastAsia="Times New Roman" w:hAnsi="Times New Roman" w:cs="Times New Roman"/>
          <w:sz w:val="28"/>
          <w:szCs w:val="28"/>
          <w:vertAlign w:val="subscript"/>
          <w:lang w:eastAsia="ru-RU"/>
        </w:rPr>
        <w:t xml:space="preserve"> wm(r)i</w:t>
      </w:r>
      <w:r w:rsidRPr="003261C1">
        <w:rPr>
          <w:rFonts w:ascii="Times New Roman" w:eastAsia="Times New Roman" w:hAnsi="Times New Roman" w:cs="Times New Roman"/>
          <w:sz w:val="28"/>
          <w:szCs w:val="28"/>
          <w:lang w:eastAsia="ru-RU"/>
        </w:rPr>
        <w:t xml:space="preserve"> х K</w:t>
      </w:r>
      <w:r w:rsidRPr="003261C1">
        <w:rPr>
          <w:rFonts w:ascii="Times New Roman" w:eastAsia="Times New Roman" w:hAnsi="Times New Roman" w:cs="Times New Roman"/>
          <w:sz w:val="28"/>
          <w:szCs w:val="28"/>
          <w:vertAlign w:val="subscript"/>
          <w:lang w:eastAsia="ru-RU"/>
        </w:rPr>
        <w:t xml:space="preserve"> zm(r)5</w:t>
      </w:r>
      <w:r w:rsidRPr="003261C1">
        <w:rPr>
          <w:rFonts w:ascii="Times New Roman" w:eastAsia="Times New Roman" w:hAnsi="Times New Roman" w:cs="Times New Roman"/>
          <w:sz w:val="28"/>
          <w:szCs w:val="28"/>
          <w:lang w:eastAsia="ru-RU"/>
        </w:rPr>
        <w:t xml:space="preserve">) х (1 - λ + λ х </w:t>
      </w:r>
      <w:r w:rsidRPr="003261C1">
        <w:rPr>
          <w:rFonts w:ascii="Times New Roman" w:eastAsia="Times New Roman" w:hAnsi="Times New Roman" w:cs="Times New Roman"/>
          <w:sz w:val="28"/>
          <w:szCs w:val="28"/>
          <w:lang w:eastAsia="ru-RU"/>
        </w:rPr>
        <w:br/>
        <w:t>K</w:t>
      </w:r>
      <w:r w:rsidRPr="003261C1">
        <w:rPr>
          <w:rFonts w:ascii="Times New Roman" w:eastAsia="Times New Roman" w:hAnsi="Times New Roman" w:cs="Times New Roman"/>
          <w:sz w:val="28"/>
          <w:szCs w:val="28"/>
          <w:vertAlign w:val="subscript"/>
          <w:lang w:eastAsia="ru-RU"/>
        </w:rPr>
        <w:t xml:space="preserve"> zi2</w:t>
      </w:r>
      <w:r w:rsidRPr="003261C1">
        <w:rPr>
          <w:rFonts w:ascii="Times New Roman" w:eastAsia="Times New Roman" w:hAnsi="Times New Roman" w:cs="Times New Roman"/>
          <w:sz w:val="28"/>
          <w:szCs w:val="28"/>
          <w:lang w:eastAsia="ru-RU"/>
        </w:rPr>
        <w:t>)) х K</w:t>
      </w:r>
      <w:r w:rsidRPr="003261C1">
        <w:rPr>
          <w:rFonts w:ascii="Times New Roman" w:eastAsia="Times New Roman" w:hAnsi="Times New Roman" w:cs="Times New Roman"/>
          <w:sz w:val="28"/>
          <w:szCs w:val="28"/>
          <w:vertAlign w:val="subscript"/>
          <w:lang w:eastAsia="ru-RU"/>
        </w:rPr>
        <w:t xml:space="preserve"> </w:t>
      </w:r>
      <w:r w:rsidRPr="003261C1">
        <w:rPr>
          <w:rFonts w:ascii="Times New Roman" w:eastAsia="Times New Roman" w:hAnsi="Times New Roman" w:cs="Times New Roman"/>
          <w:sz w:val="28"/>
          <w:szCs w:val="28"/>
          <w:vertAlign w:val="subscript"/>
          <w:lang w:val="en-US" w:eastAsia="ru-RU"/>
        </w:rPr>
        <w:t>z</w:t>
      </w:r>
      <w:r w:rsidRPr="003261C1">
        <w:rPr>
          <w:rFonts w:ascii="Times New Roman" w:eastAsia="Times New Roman" w:hAnsi="Times New Roman" w:cs="Times New Roman"/>
          <w:sz w:val="28"/>
          <w:szCs w:val="28"/>
          <w:vertAlign w:val="subscript"/>
          <w:lang w:eastAsia="ru-RU"/>
        </w:rPr>
        <w:t>ex(mr)</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zgi</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zyi</w:t>
      </w:r>
      <w:r w:rsidRPr="003261C1">
        <w:rPr>
          <w:rFonts w:ascii="Times New Roman" w:eastAsia="Times New Roman" w:hAnsi="Times New Roman" w:cs="Times New Roman"/>
          <w:sz w:val="28"/>
          <w:szCs w:val="28"/>
          <w:lang w:eastAsia="ru-RU"/>
        </w:rPr>
        <w:t>,</w:t>
      </w:r>
    </w:p>
    <w:p w14:paraId="6368B340"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H</w:t>
      </w:r>
      <w:r w:rsidRPr="003261C1">
        <w:rPr>
          <w:rFonts w:ascii="Times New Roman" w:eastAsia="Times New Roman" w:hAnsi="Times New Roman" w:cs="Times New Roman"/>
          <w:sz w:val="28"/>
          <w:szCs w:val="28"/>
          <w:vertAlign w:val="subscript"/>
          <w:lang w:eastAsia="ru-RU"/>
        </w:rPr>
        <w:t xml:space="preserve"> zm(r)i</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zu</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zgu</w:t>
      </w:r>
      <w:r w:rsidRPr="003261C1">
        <w:rPr>
          <w:rFonts w:ascii="Times New Roman" w:eastAsia="Times New Roman" w:hAnsi="Times New Roman" w:cs="Times New Roman"/>
          <w:sz w:val="28"/>
          <w:szCs w:val="28"/>
          <w:lang w:eastAsia="ru-RU"/>
        </w:rPr>
        <w:t xml:space="preserve"> -  S</w:t>
      </w:r>
      <w:r w:rsidRPr="003261C1">
        <w:rPr>
          <w:rFonts w:ascii="Times New Roman" w:eastAsia="Times New Roman" w:hAnsi="Times New Roman" w:cs="Times New Roman"/>
          <w:sz w:val="28"/>
          <w:szCs w:val="28"/>
          <w:vertAlign w:val="subscript"/>
          <w:lang w:eastAsia="ru-RU"/>
        </w:rPr>
        <w:t xml:space="preserve"> zu </w:t>
      </w:r>
      <w:r w:rsidRPr="003261C1">
        <w:rPr>
          <w:rFonts w:ascii="Times New Roman" w:eastAsia="Times New Roman" w:hAnsi="Times New Roman" w:cs="Times New Roman"/>
          <w:sz w:val="28"/>
          <w:szCs w:val="28"/>
          <w:lang w:eastAsia="ru-RU"/>
        </w:rPr>
        <w:t>- S</w:t>
      </w:r>
      <w:r w:rsidRPr="003261C1">
        <w:rPr>
          <w:rFonts w:ascii="Times New Roman" w:eastAsia="Times New Roman" w:hAnsi="Times New Roman" w:cs="Times New Roman"/>
          <w:sz w:val="28"/>
          <w:szCs w:val="28"/>
          <w:vertAlign w:val="subscript"/>
          <w:lang w:eastAsia="ru-RU"/>
        </w:rPr>
        <w:t xml:space="preserve"> zexu</w:t>
      </w:r>
      <w:r w:rsidRPr="003261C1">
        <w:rPr>
          <w:rFonts w:ascii="Times New Roman" w:eastAsia="Times New Roman" w:hAnsi="Times New Roman" w:cs="Times New Roman"/>
          <w:sz w:val="28"/>
          <w:szCs w:val="28"/>
          <w:lang w:eastAsia="ru-RU"/>
        </w:rPr>
        <w:t>) х K</w:t>
      </w:r>
      <w:r w:rsidRPr="003261C1">
        <w:rPr>
          <w:rFonts w:ascii="Times New Roman" w:eastAsia="Times New Roman" w:hAnsi="Times New Roman" w:cs="Times New Roman"/>
          <w:sz w:val="28"/>
          <w:szCs w:val="28"/>
          <w:vertAlign w:val="subscript"/>
          <w:lang w:eastAsia="ru-RU"/>
        </w:rPr>
        <w:t xml:space="preserve"> zm(r)1</w:t>
      </w:r>
      <w:r w:rsidRPr="003261C1">
        <w:rPr>
          <w:rFonts w:ascii="Times New Roman" w:eastAsia="Times New Roman" w:hAnsi="Times New Roman" w:cs="Times New Roman"/>
          <w:sz w:val="28"/>
          <w:szCs w:val="28"/>
          <w:lang w:eastAsia="ru-RU"/>
        </w:rPr>
        <w:t xml:space="preserve"> х K</w:t>
      </w:r>
      <w:r w:rsidRPr="003261C1">
        <w:rPr>
          <w:rFonts w:ascii="Times New Roman" w:eastAsia="Times New Roman" w:hAnsi="Times New Roman" w:cs="Times New Roman"/>
          <w:sz w:val="28"/>
          <w:szCs w:val="28"/>
          <w:vertAlign w:val="subscript"/>
          <w:lang w:eastAsia="ru-RU"/>
        </w:rPr>
        <w:t xml:space="preserve"> zm(r)4</w:t>
      </w:r>
      <w:r w:rsidRPr="003261C1">
        <w:rPr>
          <w:rFonts w:ascii="Times New Roman" w:eastAsia="Times New Roman" w:hAnsi="Times New Roman" w:cs="Times New Roman"/>
          <w:sz w:val="28"/>
          <w:szCs w:val="28"/>
          <w:lang w:eastAsia="ru-RU"/>
        </w:rPr>
        <w:t xml:space="preserve"> / (N</w:t>
      </w:r>
      <w:r w:rsidRPr="003261C1">
        <w:rPr>
          <w:rFonts w:ascii="Times New Roman" w:eastAsia="Times New Roman" w:hAnsi="Times New Roman" w:cs="Times New Roman"/>
          <w:sz w:val="28"/>
          <w:szCs w:val="28"/>
          <w:vertAlign w:val="subscript"/>
          <w:lang w:eastAsia="ru-RU"/>
        </w:rPr>
        <w:t xml:space="preserve"> u</w:t>
      </w:r>
      <w:r w:rsidRPr="003261C1">
        <w:rPr>
          <w:rFonts w:ascii="Times New Roman" w:eastAsia="Times New Roman" w:hAnsi="Times New Roman" w:cs="Times New Roman"/>
          <w:sz w:val="28"/>
          <w:szCs w:val="28"/>
          <w:lang w:eastAsia="ru-RU"/>
        </w:rPr>
        <w:t xml:space="preserve"> - N</w:t>
      </w:r>
      <w:r w:rsidRPr="003261C1">
        <w:rPr>
          <w:rFonts w:ascii="Times New Roman" w:eastAsia="Times New Roman" w:hAnsi="Times New Roman" w:cs="Times New Roman"/>
          <w:sz w:val="28"/>
          <w:szCs w:val="28"/>
          <w:vertAlign w:val="subscript"/>
          <w:lang w:eastAsia="ru-RU"/>
        </w:rPr>
        <w:t xml:space="preserve"> dm(r)u</w:t>
      </w:r>
      <w:r w:rsidRPr="003261C1">
        <w:rPr>
          <w:rFonts w:ascii="Times New Roman" w:eastAsia="Times New Roman" w:hAnsi="Times New Roman" w:cs="Times New Roman"/>
          <w:sz w:val="28"/>
          <w:szCs w:val="28"/>
          <w:lang w:eastAsia="ru-RU"/>
        </w:rPr>
        <w:t xml:space="preserve"> - N</w:t>
      </w:r>
      <w:r w:rsidRPr="003261C1">
        <w:rPr>
          <w:rFonts w:ascii="Times New Roman" w:eastAsia="Times New Roman" w:hAnsi="Times New Roman" w:cs="Times New Roman"/>
          <w:sz w:val="28"/>
          <w:szCs w:val="28"/>
          <w:vertAlign w:val="subscript"/>
          <w:lang w:eastAsia="ru-RU"/>
        </w:rPr>
        <w:t xml:space="preserve"> wm(r)u</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sz w:val="28"/>
          <w:szCs w:val="28"/>
          <w:lang w:eastAsia="ru-RU"/>
        </w:rPr>
        <w:br/>
        <w:t>х K</w:t>
      </w:r>
      <w:r w:rsidRPr="003261C1">
        <w:rPr>
          <w:rFonts w:ascii="Times New Roman" w:eastAsia="Times New Roman" w:hAnsi="Times New Roman" w:cs="Times New Roman"/>
          <w:sz w:val="28"/>
          <w:szCs w:val="28"/>
          <w:vertAlign w:val="subscript"/>
          <w:lang w:eastAsia="ru-RU"/>
        </w:rPr>
        <w:t xml:space="preserve"> zm(r)5</w:t>
      </w:r>
      <w:r w:rsidRPr="003261C1">
        <w:rPr>
          <w:rFonts w:ascii="Times New Roman" w:eastAsia="Times New Roman" w:hAnsi="Times New Roman" w:cs="Times New Roman"/>
          <w:sz w:val="28"/>
          <w:szCs w:val="28"/>
          <w:lang w:eastAsia="ru-RU"/>
        </w:rPr>
        <w:t>),</w:t>
      </w:r>
    </w:p>
    <w:p w14:paraId="42B183EE"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hint="eastAsia"/>
          <w:sz w:val="28"/>
          <w:szCs w:val="28"/>
          <w:lang w:eastAsia="ru-RU"/>
        </w:rPr>
        <w:t>де</w:t>
      </w:r>
      <w:r w:rsidRPr="003261C1">
        <w:rPr>
          <w:rFonts w:ascii="Times New Roman" w:eastAsia="Times New Roman" w:hAnsi="Times New Roman" w:cs="Times New Roman"/>
          <w:sz w:val="28"/>
          <w:szCs w:val="28"/>
          <w:lang w:eastAsia="ru-RU"/>
        </w:rPr>
        <w:t xml:space="preserve"> H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i</w:t>
      </w:r>
      <w:r w:rsidRPr="003261C1">
        <w:rPr>
          <w:rFonts w:ascii="Times New Roman" w:eastAsia="Times New Roman" w:hAnsi="Times New Roman" w:cs="Times New Roman"/>
          <w:sz w:val="28"/>
          <w:szCs w:val="28"/>
          <w:lang w:eastAsia="ru-RU"/>
        </w:rPr>
        <w:t xml:space="preserve"> - </w:t>
      </w:r>
      <w:r w:rsidRPr="003261C1">
        <w:rPr>
          <w:rFonts w:ascii="Times New Roman" w:eastAsia="Times New Roman" w:hAnsi="Times New Roman" w:cs="Times New Roman" w:hint="eastAsia"/>
          <w:sz w:val="28"/>
          <w:szCs w:val="28"/>
          <w:lang w:eastAsia="ru-RU"/>
        </w:rPr>
        <w:t>фінансовий</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норматив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бюджетної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забезпеченості</w:t>
      </w:r>
      <w:r w:rsidRPr="003261C1">
        <w:rPr>
          <w:rFonts w:ascii="Times New Roman" w:eastAsia="Times New Roman" w:hAnsi="Times New Roman" w:cs="Times New Roman"/>
          <w:sz w:val="28"/>
          <w:szCs w:val="28"/>
          <w:lang w:eastAsia="ru-RU"/>
        </w:rPr>
        <w:t xml:space="preserve"> медичної субвенції </w:t>
      </w:r>
      <w:r w:rsidRPr="003261C1">
        <w:rPr>
          <w:rFonts w:ascii="Times New Roman" w:eastAsia="Times New Roman" w:hAnsi="Times New Roman" w:cs="Times New Roman" w:hint="eastAsia"/>
          <w:sz w:val="28"/>
          <w:szCs w:val="28"/>
          <w:lang w:eastAsia="ru-RU"/>
        </w:rPr>
        <w:t>для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зведеного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міста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обласного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значення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району</w:t>
      </w:r>
      <w:r w:rsidRPr="003261C1">
        <w:rPr>
          <w:rFonts w:ascii="Times New Roman" w:eastAsia="Times New Roman" w:hAnsi="Times New Roman" w:cs="Times New Roman"/>
          <w:sz w:val="28"/>
          <w:szCs w:val="28"/>
          <w:lang w:eastAsia="ru-RU"/>
        </w:rPr>
        <w:t>;</w:t>
      </w:r>
    </w:p>
    <w:p w14:paraId="2F1F0798"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V </w:t>
      </w:r>
      <w:r w:rsidRPr="003261C1">
        <w:rPr>
          <w:rFonts w:ascii="Times New Roman" w:eastAsia="Times New Roman" w:hAnsi="Times New Roman" w:cs="Times New Roman"/>
          <w:sz w:val="28"/>
          <w:szCs w:val="28"/>
          <w:vertAlign w:val="subscript"/>
          <w:lang w:val="en-US" w:eastAsia="ru-RU"/>
        </w:rPr>
        <w:t>zyi</w:t>
      </w:r>
      <w:r w:rsidRPr="003261C1">
        <w:rPr>
          <w:rFonts w:ascii="Times New Roman" w:eastAsia="Times New Roman" w:hAnsi="Times New Roman" w:cs="Times New Roman"/>
          <w:sz w:val="28"/>
          <w:szCs w:val="28"/>
          <w:lang w:eastAsia="ru-RU"/>
        </w:rPr>
        <w:t xml:space="preserve"> - </w:t>
      </w:r>
      <w:r w:rsidRPr="003261C1">
        <w:rPr>
          <w:rFonts w:ascii="Times New Roman" w:eastAsia="Times New Roman" w:hAnsi="Times New Roman" w:cs="Times New Roman" w:hint="eastAsia"/>
          <w:sz w:val="28"/>
          <w:szCs w:val="28"/>
          <w:lang w:eastAsia="ru-RU"/>
        </w:rPr>
        <w:t>показник</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обсягу</w:t>
      </w:r>
      <w:r w:rsidRPr="003261C1">
        <w:rPr>
          <w:rFonts w:ascii="Times New Roman" w:eastAsia="Times New Roman" w:hAnsi="Times New Roman" w:cs="Times New Roman"/>
          <w:sz w:val="28"/>
          <w:szCs w:val="28"/>
          <w:lang w:eastAsia="ru-RU"/>
        </w:rPr>
        <w:t xml:space="preserve"> медичної субвенції </w:t>
      </w:r>
      <w:r w:rsidRPr="003261C1">
        <w:rPr>
          <w:rFonts w:ascii="Times New Roman" w:eastAsia="Times New Roman" w:hAnsi="Times New Roman" w:cs="Times New Roman" w:hint="eastAsia"/>
          <w:sz w:val="28"/>
          <w:szCs w:val="28"/>
          <w:lang w:eastAsia="ru-RU"/>
        </w:rPr>
        <w:t>місцевих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що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передається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до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відповідних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місцевих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переадресування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витрат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зв</w:t>
      </w:r>
      <w:r w:rsidRPr="003261C1">
        <w:rPr>
          <w:rFonts w:ascii="Times New Roman" w:eastAsia="Times New Roman" w:hAnsi="Times New Roman" w:cs="Times New Roman"/>
          <w:sz w:val="28"/>
          <w:szCs w:val="28"/>
          <w:lang w:eastAsia="ru-RU"/>
        </w:rPr>
        <w:t>'</w:t>
      </w:r>
      <w:r w:rsidRPr="003261C1">
        <w:rPr>
          <w:rFonts w:ascii="Times New Roman" w:eastAsia="Times New Roman" w:hAnsi="Times New Roman" w:cs="Times New Roman" w:hint="eastAsia"/>
          <w:sz w:val="28"/>
          <w:szCs w:val="28"/>
          <w:lang w:eastAsia="ru-RU"/>
        </w:rPr>
        <w:t>язку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відсутністю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недостатністю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мережі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установ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підставі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спільних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рішень</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договорів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органів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місцевого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самоврядування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обласного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значення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та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районів</w:t>
      </w:r>
      <w:r w:rsidRPr="003261C1">
        <w:rPr>
          <w:rFonts w:ascii="Times New Roman" w:eastAsia="Times New Roman" w:hAnsi="Times New Roman" w:cs="Times New Roman"/>
          <w:sz w:val="28"/>
          <w:szCs w:val="28"/>
          <w:lang w:eastAsia="ru-RU"/>
        </w:rPr>
        <w:t>;</w:t>
      </w:r>
    </w:p>
    <w:p w14:paraId="54732CA8"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 xml:space="preserve">)1 </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частка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обсягу</w:t>
      </w:r>
      <w:r w:rsidRPr="003261C1">
        <w:rPr>
          <w:rFonts w:ascii="Times New Roman" w:eastAsia="Times New Roman" w:hAnsi="Times New Roman" w:cs="Times New Roman"/>
          <w:sz w:val="28"/>
          <w:szCs w:val="28"/>
          <w:lang w:eastAsia="ru-RU"/>
        </w:rPr>
        <w:t xml:space="preserve"> медичної субвенції </w:t>
      </w:r>
      <w:r w:rsidRPr="003261C1">
        <w:rPr>
          <w:rFonts w:ascii="Times New Roman" w:eastAsia="Times New Roman" w:hAnsi="Times New Roman" w:cs="Times New Roman" w:hint="eastAsia"/>
          <w:sz w:val="28"/>
          <w:szCs w:val="28"/>
          <w:lang w:eastAsia="ru-RU"/>
        </w:rPr>
        <w:t>зведених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обласного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значення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та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районів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загальному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обсязі</w:t>
      </w:r>
      <w:r w:rsidRPr="003261C1">
        <w:rPr>
          <w:rFonts w:ascii="Times New Roman" w:eastAsia="Times New Roman" w:hAnsi="Times New Roman" w:cs="Times New Roman"/>
          <w:sz w:val="28"/>
          <w:szCs w:val="28"/>
          <w:lang w:eastAsia="ru-RU"/>
        </w:rPr>
        <w:t xml:space="preserve"> медичної субвенції, </w:t>
      </w:r>
      <w:r w:rsidRPr="003261C1">
        <w:rPr>
          <w:rFonts w:ascii="Times New Roman" w:eastAsia="Times New Roman" w:hAnsi="Times New Roman" w:cs="Times New Roman" w:hint="eastAsia"/>
          <w:sz w:val="28"/>
          <w:szCs w:val="28"/>
          <w:lang w:eastAsia="ru-RU"/>
        </w:rPr>
        <w:t>яка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визначається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питомою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вагою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сумарних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витрат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охорону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здоров</w:t>
      </w:r>
      <w:r w:rsidRPr="003261C1">
        <w:rPr>
          <w:rFonts w:ascii="Times New Roman" w:eastAsia="Times New Roman" w:hAnsi="Times New Roman" w:cs="Times New Roman"/>
          <w:sz w:val="28"/>
          <w:szCs w:val="28"/>
          <w:lang w:eastAsia="ru-RU"/>
        </w:rPr>
        <w:t>'</w:t>
      </w:r>
      <w:r w:rsidRPr="003261C1">
        <w:rPr>
          <w:rFonts w:ascii="Times New Roman" w:eastAsia="Times New Roman" w:hAnsi="Times New Roman" w:cs="Times New Roman" w:hint="eastAsia"/>
          <w:sz w:val="28"/>
          <w:szCs w:val="28"/>
          <w:lang w:eastAsia="ru-RU"/>
        </w:rPr>
        <w:t>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таких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районів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загальній</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сумі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витрат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цю</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мету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даними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зведення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місцевих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урахуванням</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розмежування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видатків</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між</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бюджетами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згідно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главою</w:t>
      </w:r>
      <w:r w:rsidRPr="003261C1">
        <w:rPr>
          <w:rFonts w:ascii="Times New Roman" w:eastAsia="Times New Roman" w:hAnsi="Times New Roman" w:cs="Times New Roman"/>
          <w:sz w:val="28"/>
          <w:szCs w:val="28"/>
          <w:lang w:eastAsia="ru-RU"/>
        </w:rPr>
        <w:t xml:space="preserve"> 13 </w:t>
      </w:r>
      <w:r w:rsidRPr="003261C1">
        <w:rPr>
          <w:rFonts w:ascii="Times New Roman" w:eastAsia="Times New Roman" w:hAnsi="Times New Roman" w:cs="Times New Roman" w:hint="eastAsia"/>
          <w:sz w:val="28"/>
          <w:szCs w:val="28"/>
          <w:lang w:eastAsia="ru-RU"/>
        </w:rPr>
        <w:t>Бюджетного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кодексу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України</w:t>
      </w:r>
      <w:r w:rsidRPr="003261C1">
        <w:rPr>
          <w:rFonts w:ascii="Times New Roman" w:eastAsia="Times New Roman" w:hAnsi="Times New Roman" w:cs="Times New Roman"/>
          <w:sz w:val="28"/>
          <w:szCs w:val="28"/>
          <w:lang w:eastAsia="ru-RU"/>
        </w:rPr>
        <w:t xml:space="preserve">. 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)1</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дорівнює</w:t>
      </w:r>
      <w:r w:rsidRPr="003261C1">
        <w:rPr>
          <w:rFonts w:ascii="Times New Roman" w:eastAsia="Times New Roman" w:hAnsi="Times New Roman" w:cs="Times New Roman"/>
          <w:sz w:val="28"/>
          <w:szCs w:val="28"/>
          <w:lang w:eastAsia="ru-RU"/>
        </w:rPr>
        <w:t xml:space="preserve"> 0,646;</w:t>
      </w:r>
    </w:p>
    <w:p w14:paraId="61850C16"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K </w:t>
      </w:r>
      <w:r w:rsidRPr="003261C1">
        <w:rPr>
          <w:rFonts w:ascii="Times New Roman" w:eastAsia="Times New Roman" w:hAnsi="Times New Roman" w:cs="Times New Roman"/>
          <w:sz w:val="28"/>
          <w:szCs w:val="28"/>
          <w:vertAlign w:val="subscript"/>
          <w:lang w:val="en-US" w:eastAsia="ru-RU"/>
        </w:rPr>
        <w:t>zi</w:t>
      </w:r>
      <w:r w:rsidRPr="003261C1">
        <w:rPr>
          <w:rFonts w:ascii="Times New Roman" w:eastAsia="Times New Roman" w:hAnsi="Times New Roman" w:cs="Times New Roman"/>
          <w:sz w:val="28"/>
          <w:szCs w:val="28"/>
          <w:vertAlign w:val="subscript"/>
          <w:lang w:eastAsia="ru-RU"/>
        </w:rPr>
        <w:t>2</w:t>
      </w:r>
      <w:r w:rsidRPr="003261C1">
        <w:rPr>
          <w:rFonts w:ascii="Times New Roman" w:eastAsia="Times New Roman" w:hAnsi="Times New Roman" w:cs="Times New Roman"/>
          <w:sz w:val="28"/>
          <w:szCs w:val="28"/>
          <w:lang w:eastAsia="ru-RU"/>
        </w:rPr>
        <w:t xml:space="preserve"> - </w:t>
      </w:r>
      <w:r w:rsidRPr="003261C1">
        <w:rPr>
          <w:rFonts w:ascii="Times New Roman" w:eastAsia="Times New Roman" w:hAnsi="Times New Roman" w:cs="Times New Roman" w:hint="eastAsia"/>
          <w:sz w:val="28"/>
          <w:szCs w:val="28"/>
          <w:lang w:eastAsia="ru-RU"/>
        </w:rPr>
        <w:t>коефіцієнт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відносної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вартості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витрат</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надання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медичних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послуг</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залежно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від</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статевої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та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вікової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структури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населення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адміністративно</w:t>
      </w:r>
      <w:r w:rsidRPr="003261C1">
        <w:rPr>
          <w:rFonts w:ascii="Times New Roman" w:eastAsia="Times New Roman" w:hAnsi="Times New Roman" w:cs="Times New Roman"/>
          <w:sz w:val="28"/>
          <w:szCs w:val="28"/>
          <w:lang w:eastAsia="ru-RU"/>
        </w:rPr>
        <w:t>-</w:t>
      </w:r>
      <w:r w:rsidRPr="003261C1">
        <w:rPr>
          <w:rFonts w:ascii="Times New Roman" w:eastAsia="Times New Roman" w:hAnsi="Times New Roman" w:cs="Times New Roman" w:hint="eastAsia"/>
          <w:sz w:val="28"/>
          <w:szCs w:val="28"/>
          <w:lang w:eastAsia="ru-RU"/>
        </w:rPr>
        <w:t>територіальної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одиниці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обчислений</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офіційними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рекомендаціями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ВООЗ</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основі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еквівалентних</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одиниць</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надання</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медичної</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допомоги</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одній</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особі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залежно</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від</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віку</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і</w:t>
      </w:r>
      <w:r w:rsidRPr="003261C1">
        <w:rPr>
          <w:rFonts w:ascii="Times New Roman" w:eastAsia="Times New Roman" w:hAnsi="Times New Roman" w:cs="Times New Roman"/>
          <w:sz w:val="28"/>
          <w:szCs w:val="28"/>
          <w:lang w:eastAsia="ru-RU"/>
        </w:rPr>
        <w:t xml:space="preserve"> </w:t>
      </w:r>
      <w:r w:rsidRPr="003261C1">
        <w:rPr>
          <w:rFonts w:ascii="Times New Roman" w:eastAsia="Times New Roman" w:hAnsi="Times New Roman" w:cs="Times New Roman" w:hint="eastAsia"/>
          <w:sz w:val="28"/>
          <w:szCs w:val="28"/>
          <w:lang w:eastAsia="ru-RU"/>
        </w:rPr>
        <w:t>статі</w:t>
      </w:r>
      <w:r w:rsidRPr="003261C1">
        <w:rPr>
          <w:rFonts w:ascii="Times New Roman" w:eastAsia="Times New Roman" w:hAnsi="Times New Roman" w:cs="Times New Roman"/>
          <w:sz w:val="28"/>
          <w:szCs w:val="28"/>
          <w:lang w:eastAsia="ru-RU"/>
        </w:rPr>
        <w:t>:</w:t>
      </w:r>
    </w:p>
    <w:p w14:paraId="482D86C7" w14:textId="77777777" w:rsidR="003261C1" w:rsidRPr="003261C1" w:rsidRDefault="003261C1" w:rsidP="003261C1">
      <w:pPr>
        <w:spacing w:before="100" w:beforeAutospacing="1" w:after="100" w:afterAutospacing="1"/>
        <w:jc w:val="right"/>
        <w:rPr>
          <w:rFonts w:ascii="Times New Roman" w:hAnsi="Times New Roman"/>
          <w:sz w:val="28"/>
          <w:szCs w:val="28"/>
        </w:rPr>
      </w:pPr>
      <w:r w:rsidRPr="003261C1">
        <w:rPr>
          <w:rFonts w:ascii="Times New Roman" w:hAnsi="Times New Roman"/>
          <w:sz w:val="28"/>
          <w:szCs w:val="28"/>
        </w:rPr>
        <w:t>(одиниць)</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044"/>
        <w:gridCol w:w="2977"/>
      </w:tblGrid>
      <w:tr w:rsidR="003261C1" w:rsidRPr="003261C1" w14:paraId="2F4F86F3" w14:textId="77777777" w:rsidTr="00B300E0">
        <w:tc>
          <w:tcPr>
            <w:tcW w:w="2977" w:type="dxa"/>
            <w:vAlign w:val="center"/>
          </w:tcPr>
          <w:p w14:paraId="15985185" w14:textId="77777777" w:rsidR="003261C1" w:rsidRPr="003261C1" w:rsidRDefault="003261C1" w:rsidP="003261C1">
            <w:pPr>
              <w:spacing w:before="100" w:beforeAutospacing="1" w:after="100" w:afterAutospacing="1"/>
              <w:ind w:left="-34" w:firstLine="34"/>
              <w:jc w:val="center"/>
              <w:rPr>
                <w:rFonts w:ascii="Times New Roman" w:hAnsi="Times New Roman"/>
                <w:sz w:val="28"/>
                <w:szCs w:val="28"/>
              </w:rPr>
            </w:pPr>
            <w:r w:rsidRPr="003261C1">
              <w:rPr>
                <w:rFonts w:ascii="Times New Roman" w:hAnsi="Times New Roman"/>
                <w:sz w:val="28"/>
                <w:szCs w:val="28"/>
              </w:rPr>
              <w:t>Вікові групи</w:t>
            </w:r>
          </w:p>
        </w:tc>
        <w:tc>
          <w:tcPr>
            <w:tcW w:w="3044" w:type="dxa"/>
            <w:vAlign w:val="center"/>
          </w:tcPr>
          <w:p w14:paraId="0F7C0AE6"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Еквівалент надання медичної допомоги чоловікам</w:t>
            </w:r>
          </w:p>
        </w:tc>
        <w:tc>
          <w:tcPr>
            <w:tcW w:w="2977" w:type="dxa"/>
            <w:vAlign w:val="center"/>
          </w:tcPr>
          <w:p w14:paraId="24BADA2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Еквівалент надання медичної допомоги жінкам</w:t>
            </w:r>
          </w:p>
        </w:tc>
      </w:tr>
      <w:tr w:rsidR="003261C1" w:rsidRPr="003261C1" w14:paraId="6E356209" w14:textId="77777777" w:rsidTr="00B300E0">
        <w:tc>
          <w:tcPr>
            <w:tcW w:w="2977" w:type="dxa"/>
            <w:vAlign w:val="center"/>
          </w:tcPr>
          <w:p w14:paraId="18F8D306"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0 - 1</w:t>
            </w:r>
          </w:p>
        </w:tc>
        <w:tc>
          <w:tcPr>
            <w:tcW w:w="3044" w:type="dxa"/>
            <w:vAlign w:val="center"/>
          </w:tcPr>
          <w:p w14:paraId="1CC4503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w:t>
            </w:r>
          </w:p>
        </w:tc>
        <w:tc>
          <w:tcPr>
            <w:tcW w:w="2977" w:type="dxa"/>
            <w:vAlign w:val="center"/>
          </w:tcPr>
          <w:p w14:paraId="324723C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r>
      <w:tr w:rsidR="003261C1" w:rsidRPr="003261C1" w14:paraId="67A9F8C7" w14:textId="77777777" w:rsidTr="00B300E0">
        <w:tc>
          <w:tcPr>
            <w:tcW w:w="2977" w:type="dxa"/>
            <w:vAlign w:val="center"/>
          </w:tcPr>
          <w:p w14:paraId="10FEE90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2 - 4</w:t>
            </w:r>
          </w:p>
        </w:tc>
        <w:tc>
          <w:tcPr>
            <w:tcW w:w="3044" w:type="dxa"/>
            <w:vAlign w:val="center"/>
          </w:tcPr>
          <w:p w14:paraId="1E3FAC9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w:t>
            </w:r>
          </w:p>
        </w:tc>
        <w:tc>
          <w:tcPr>
            <w:tcW w:w="2977" w:type="dxa"/>
            <w:vAlign w:val="center"/>
          </w:tcPr>
          <w:p w14:paraId="0BCD8D1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r>
      <w:tr w:rsidR="003261C1" w:rsidRPr="003261C1" w14:paraId="47FC78E4" w14:textId="77777777" w:rsidTr="00B300E0">
        <w:tc>
          <w:tcPr>
            <w:tcW w:w="2977" w:type="dxa"/>
            <w:vAlign w:val="center"/>
          </w:tcPr>
          <w:p w14:paraId="7EB9D330"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5 - 9</w:t>
            </w:r>
          </w:p>
        </w:tc>
        <w:tc>
          <w:tcPr>
            <w:tcW w:w="3044" w:type="dxa"/>
            <w:vAlign w:val="center"/>
          </w:tcPr>
          <w:p w14:paraId="39E7E40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3,7</w:t>
            </w:r>
          </w:p>
        </w:tc>
        <w:tc>
          <w:tcPr>
            <w:tcW w:w="2977" w:type="dxa"/>
            <w:vAlign w:val="center"/>
          </w:tcPr>
          <w:p w14:paraId="1023C9A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r>
      <w:tr w:rsidR="003261C1" w:rsidRPr="003261C1" w14:paraId="4D68CAA5" w14:textId="77777777" w:rsidTr="00B300E0">
        <w:tc>
          <w:tcPr>
            <w:tcW w:w="2977" w:type="dxa"/>
            <w:vAlign w:val="center"/>
          </w:tcPr>
          <w:p w14:paraId="3BB69F8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10 - 14</w:t>
            </w:r>
          </w:p>
        </w:tc>
        <w:tc>
          <w:tcPr>
            <w:tcW w:w="3044" w:type="dxa"/>
            <w:vAlign w:val="center"/>
          </w:tcPr>
          <w:p w14:paraId="681258E0"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c>
          <w:tcPr>
            <w:tcW w:w="2977" w:type="dxa"/>
            <w:vAlign w:val="center"/>
          </w:tcPr>
          <w:p w14:paraId="22E885F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w:t>
            </w:r>
          </w:p>
        </w:tc>
      </w:tr>
      <w:tr w:rsidR="003261C1" w:rsidRPr="003261C1" w14:paraId="77177782" w14:textId="77777777" w:rsidTr="00B300E0">
        <w:tc>
          <w:tcPr>
            <w:tcW w:w="2977" w:type="dxa"/>
            <w:vAlign w:val="center"/>
          </w:tcPr>
          <w:p w14:paraId="4832FB5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15 - 19</w:t>
            </w:r>
          </w:p>
        </w:tc>
        <w:tc>
          <w:tcPr>
            <w:tcW w:w="3044" w:type="dxa"/>
            <w:vAlign w:val="center"/>
          </w:tcPr>
          <w:p w14:paraId="66E081C2"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2,2</w:t>
            </w:r>
          </w:p>
        </w:tc>
        <w:tc>
          <w:tcPr>
            <w:tcW w:w="2977" w:type="dxa"/>
            <w:vAlign w:val="center"/>
          </w:tcPr>
          <w:p w14:paraId="4DDECAD0"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w:t>
            </w:r>
          </w:p>
        </w:tc>
      </w:tr>
      <w:tr w:rsidR="003261C1" w:rsidRPr="003261C1" w14:paraId="0CC57504" w14:textId="77777777" w:rsidTr="00B300E0">
        <w:tc>
          <w:tcPr>
            <w:tcW w:w="2977" w:type="dxa"/>
            <w:vAlign w:val="center"/>
          </w:tcPr>
          <w:p w14:paraId="5A50B04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20 - 24</w:t>
            </w:r>
          </w:p>
        </w:tc>
        <w:tc>
          <w:tcPr>
            <w:tcW w:w="3044" w:type="dxa"/>
            <w:vAlign w:val="center"/>
          </w:tcPr>
          <w:p w14:paraId="6487B64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2,6</w:t>
            </w:r>
          </w:p>
        </w:tc>
        <w:tc>
          <w:tcPr>
            <w:tcW w:w="2977" w:type="dxa"/>
            <w:vAlign w:val="center"/>
          </w:tcPr>
          <w:p w14:paraId="4569F41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r>
      <w:tr w:rsidR="003261C1" w:rsidRPr="003261C1" w14:paraId="6FEA72E4" w14:textId="77777777" w:rsidTr="00B300E0">
        <w:tc>
          <w:tcPr>
            <w:tcW w:w="2977" w:type="dxa"/>
            <w:vAlign w:val="center"/>
          </w:tcPr>
          <w:p w14:paraId="0E26D47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25 - 29</w:t>
            </w:r>
          </w:p>
        </w:tc>
        <w:tc>
          <w:tcPr>
            <w:tcW w:w="3044" w:type="dxa"/>
            <w:vAlign w:val="center"/>
          </w:tcPr>
          <w:p w14:paraId="02B109E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w:t>
            </w:r>
          </w:p>
        </w:tc>
        <w:tc>
          <w:tcPr>
            <w:tcW w:w="2977" w:type="dxa"/>
            <w:vAlign w:val="center"/>
          </w:tcPr>
          <w:p w14:paraId="5CD4EF3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w:t>
            </w:r>
          </w:p>
        </w:tc>
      </w:tr>
      <w:tr w:rsidR="003261C1" w:rsidRPr="003261C1" w14:paraId="76C9E060" w14:textId="77777777" w:rsidTr="00B300E0">
        <w:tc>
          <w:tcPr>
            <w:tcW w:w="2977" w:type="dxa"/>
            <w:vAlign w:val="center"/>
          </w:tcPr>
          <w:p w14:paraId="1046781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30 - 34</w:t>
            </w:r>
          </w:p>
        </w:tc>
        <w:tc>
          <w:tcPr>
            <w:tcW w:w="3044" w:type="dxa"/>
            <w:vAlign w:val="center"/>
          </w:tcPr>
          <w:p w14:paraId="7A7A9792"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w:t>
            </w:r>
          </w:p>
        </w:tc>
        <w:tc>
          <w:tcPr>
            <w:tcW w:w="2977" w:type="dxa"/>
            <w:vAlign w:val="center"/>
          </w:tcPr>
          <w:p w14:paraId="4C15AE3B"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w:t>
            </w:r>
          </w:p>
        </w:tc>
      </w:tr>
      <w:tr w:rsidR="003261C1" w:rsidRPr="003261C1" w14:paraId="6DB6B6D4" w14:textId="77777777" w:rsidTr="00B300E0">
        <w:tc>
          <w:tcPr>
            <w:tcW w:w="2977" w:type="dxa"/>
            <w:vAlign w:val="center"/>
          </w:tcPr>
          <w:p w14:paraId="39B1C600"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35 - 39</w:t>
            </w:r>
          </w:p>
        </w:tc>
        <w:tc>
          <w:tcPr>
            <w:tcW w:w="3044" w:type="dxa"/>
            <w:vAlign w:val="center"/>
          </w:tcPr>
          <w:p w14:paraId="7405C30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2,5</w:t>
            </w:r>
          </w:p>
        </w:tc>
        <w:tc>
          <w:tcPr>
            <w:tcW w:w="2977" w:type="dxa"/>
            <w:vAlign w:val="center"/>
          </w:tcPr>
          <w:p w14:paraId="1C185D0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w:t>
            </w:r>
          </w:p>
        </w:tc>
      </w:tr>
      <w:tr w:rsidR="003261C1" w:rsidRPr="003261C1" w14:paraId="7E13B506" w14:textId="77777777" w:rsidTr="00B300E0">
        <w:tc>
          <w:tcPr>
            <w:tcW w:w="2977" w:type="dxa"/>
            <w:vAlign w:val="center"/>
          </w:tcPr>
          <w:p w14:paraId="1590CD91"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40 - 44</w:t>
            </w:r>
          </w:p>
        </w:tc>
        <w:tc>
          <w:tcPr>
            <w:tcW w:w="3044" w:type="dxa"/>
            <w:vAlign w:val="center"/>
          </w:tcPr>
          <w:p w14:paraId="6F2AF28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3,5</w:t>
            </w:r>
          </w:p>
        </w:tc>
        <w:tc>
          <w:tcPr>
            <w:tcW w:w="2977" w:type="dxa"/>
            <w:vAlign w:val="center"/>
          </w:tcPr>
          <w:p w14:paraId="5DA7812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r>
      <w:tr w:rsidR="003261C1" w:rsidRPr="003261C1" w14:paraId="0C36E50E" w14:textId="77777777" w:rsidTr="00B300E0">
        <w:tc>
          <w:tcPr>
            <w:tcW w:w="2977" w:type="dxa"/>
            <w:vAlign w:val="center"/>
          </w:tcPr>
          <w:p w14:paraId="551495EC"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45 - 49</w:t>
            </w:r>
          </w:p>
        </w:tc>
        <w:tc>
          <w:tcPr>
            <w:tcW w:w="3044" w:type="dxa"/>
            <w:vAlign w:val="center"/>
          </w:tcPr>
          <w:p w14:paraId="11C86A8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4,5</w:t>
            </w:r>
          </w:p>
        </w:tc>
        <w:tc>
          <w:tcPr>
            <w:tcW w:w="2977" w:type="dxa"/>
            <w:vAlign w:val="center"/>
          </w:tcPr>
          <w:p w14:paraId="50ACB209"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5,5</w:t>
            </w:r>
          </w:p>
        </w:tc>
      </w:tr>
      <w:tr w:rsidR="003261C1" w:rsidRPr="003261C1" w14:paraId="3C2E43AC" w14:textId="77777777" w:rsidTr="00B300E0">
        <w:tc>
          <w:tcPr>
            <w:tcW w:w="2977" w:type="dxa"/>
            <w:vAlign w:val="center"/>
          </w:tcPr>
          <w:p w14:paraId="30FDFF2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50 - 54</w:t>
            </w:r>
          </w:p>
        </w:tc>
        <w:tc>
          <w:tcPr>
            <w:tcW w:w="3044" w:type="dxa"/>
            <w:vAlign w:val="center"/>
          </w:tcPr>
          <w:p w14:paraId="1B31AC45"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w:t>
            </w:r>
          </w:p>
        </w:tc>
        <w:tc>
          <w:tcPr>
            <w:tcW w:w="2977" w:type="dxa"/>
            <w:vAlign w:val="center"/>
          </w:tcPr>
          <w:p w14:paraId="5BAAA2A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w:t>
            </w:r>
          </w:p>
        </w:tc>
      </w:tr>
      <w:tr w:rsidR="003261C1" w:rsidRPr="003261C1" w14:paraId="404E999B" w14:textId="77777777" w:rsidTr="00B300E0">
        <w:tc>
          <w:tcPr>
            <w:tcW w:w="2977" w:type="dxa"/>
            <w:vAlign w:val="center"/>
          </w:tcPr>
          <w:p w14:paraId="55E6EC02"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55 - 59</w:t>
            </w:r>
          </w:p>
        </w:tc>
        <w:tc>
          <w:tcPr>
            <w:tcW w:w="3044" w:type="dxa"/>
            <w:vAlign w:val="center"/>
          </w:tcPr>
          <w:p w14:paraId="16F8F05B"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w:t>
            </w:r>
          </w:p>
        </w:tc>
        <w:tc>
          <w:tcPr>
            <w:tcW w:w="2977" w:type="dxa"/>
            <w:vAlign w:val="center"/>
          </w:tcPr>
          <w:p w14:paraId="67298E8D"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w:t>
            </w:r>
          </w:p>
        </w:tc>
      </w:tr>
      <w:tr w:rsidR="003261C1" w:rsidRPr="003261C1" w14:paraId="5A7614F9" w14:textId="77777777" w:rsidTr="00B300E0">
        <w:tc>
          <w:tcPr>
            <w:tcW w:w="2977" w:type="dxa"/>
            <w:vAlign w:val="center"/>
          </w:tcPr>
          <w:p w14:paraId="226795B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60 - 64</w:t>
            </w:r>
          </w:p>
        </w:tc>
        <w:tc>
          <w:tcPr>
            <w:tcW w:w="3044" w:type="dxa"/>
            <w:vAlign w:val="center"/>
          </w:tcPr>
          <w:p w14:paraId="7AE869F8"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7,5</w:t>
            </w:r>
          </w:p>
        </w:tc>
        <w:tc>
          <w:tcPr>
            <w:tcW w:w="2977" w:type="dxa"/>
            <w:vAlign w:val="center"/>
          </w:tcPr>
          <w:p w14:paraId="41364807"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8,5</w:t>
            </w:r>
          </w:p>
        </w:tc>
      </w:tr>
      <w:tr w:rsidR="003261C1" w:rsidRPr="003261C1" w14:paraId="6F0C630C" w14:textId="77777777" w:rsidTr="00B300E0">
        <w:tc>
          <w:tcPr>
            <w:tcW w:w="2977" w:type="dxa"/>
            <w:vAlign w:val="center"/>
          </w:tcPr>
          <w:p w14:paraId="7F0F8BE4"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65 - 69</w:t>
            </w:r>
          </w:p>
        </w:tc>
        <w:tc>
          <w:tcPr>
            <w:tcW w:w="3044" w:type="dxa"/>
            <w:vAlign w:val="center"/>
          </w:tcPr>
          <w:p w14:paraId="1276983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8</w:t>
            </w:r>
          </w:p>
        </w:tc>
        <w:tc>
          <w:tcPr>
            <w:tcW w:w="2977" w:type="dxa"/>
            <w:vAlign w:val="center"/>
          </w:tcPr>
          <w:p w14:paraId="6AB9A56E"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9,5</w:t>
            </w:r>
          </w:p>
        </w:tc>
      </w:tr>
      <w:tr w:rsidR="003261C1" w:rsidRPr="003261C1" w14:paraId="631A2B10" w14:textId="77777777" w:rsidTr="00B300E0">
        <w:tc>
          <w:tcPr>
            <w:tcW w:w="2977" w:type="dxa"/>
            <w:vAlign w:val="center"/>
          </w:tcPr>
          <w:p w14:paraId="4940A763"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70 і старші</w:t>
            </w:r>
          </w:p>
        </w:tc>
        <w:tc>
          <w:tcPr>
            <w:tcW w:w="3044" w:type="dxa"/>
            <w:vAlign w:val="center"/>
          </w:tcPr>
          <w:p w14:paraId="50626DAF"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10,5</w:t>
            </w:r>
          </w:p>
        </w:tc>
        <w:tc>
          <w:tcPr>
            <w:tcW w:w="2977" w:type="dxa"/>
            <w:vAlign w:val="center"/>
          </w:tcPr>
          <w:p w14:paraId="6B16C1EA" w14:textId="77777777" w:rsidR="003261C1" w:rsidRPr="003261C1" w:rsidRDefault="003261C1" w:rsidP="003261C1">
            <w:pPr>
              <w:spacing w:before="100" w:beforeAutospacing="1" w:after="100" w:afterAutospacing="1"/>
              <w:jc w:val="center"/>
              <w:rPr>
                <w:rFonts w:ascii="Times New Roman" w:hAnsi="Times New Roman"/>
                <w:sz w:val="28"/>
                <w:szCs w:val="28"/>
              </w:rPr>
            </w:pPr>
            <w:r w:rsidRPr="003261C1">
              <w:rPr>
                <w:rFonts w:ascii="Times New Roman" w:hAnsi="Times New Roman"/>
                <w:sz w:val="28"/>
                <w:szCs w:val="28"/>
              </w:rPr>
              <w:t>11</w:t>
            </w:r>
          </w:p>
        </w:tc>
      </w:tr>
    </w:tbl>
    <w:p w14:paraId="7DF2E4CB"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p>
    <w:p w14:paraId="6A4033BC"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)3</w:t>
      </w:r>
      <w:r w:rsidRPr="003261C1">
        <w:rPr>
          <w:rFonts w:ascii="Times New Roman" w:eastAsia="Times New Roman" w:hAnsi="Times New Roman" w:cs="Times New Roman"/>
          <w:sz w:val="28"/>
          <w:szCs w:val="28"/>
          <w:lang w:eastAsia="ru-RU"/>
        </w:rPr>
        <w:t xml:space="preserve"> - коефіцієнт диференціації рівня витрат на одного жителя (місто обласного значення - 1,065; район - 0,934), визначений за середнім співвідношенням рівнів видатків зведених бюджетів міст обласного значення та районів за даними зведення місцевих бюджетів з урахуванням розмежування видатків між бюджетами згідно з главою 1</w:t>
      </w:r>
      <w:r w:rsidRPr="003261C1">
        <w:rPr>
          <w:rFonts w:ascii="Times New Roman" w:eastAsia="Times New Roman" w:hAnsi="Times New Roman" w:cs="Times New Roman"/>
          <w:sz w:val="28"/>
          <w:szCs w:val="28"/>
          <w:lang w:val="ru-RU" w:eastAsia="ru-RU"/>
        </w:rPr>
        <w:t>3</w:t>
      </w:r>
      <w:r w:rsidRPr="003261C1">
        <w:rPr>
          <w:rFonts w:ascii="Times New Roman" w:eastAsia="Times New Roman" w:hAnsi="Times New Roman" w:cs="Times New Roman"/>
          <w:sz w:val="28"/>
          <w:szCs w:val="28"/>
          <w:lang w:eastAsia="ru-RU"/>
        </w:rPr>
        <w:t xml:space="preserve"> Бюджетного кодексу України. Для бюджету м. Києва 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)3</w:t>
      </w:r>
      <w:r w:rsidRPr="003261C1">
        <w:rPr>
          <w:rFonts w:ascii="Times New Roman" w:eastAsia="Times New Roman" w:hAnsi="Times New Roman" w:cs="Times New Roman"/>
          <w:sz w:val="28"/>
          <w:szCs w:val="28"/>
          <w:lang w:eastAsia="ru-RU"/>
        </w:rPr>
        <w:t xml:space="preserve"> дорівнює 1;</w:t>
      </w:r>
    </w:p>
    <w:p w14:paraId="3C0D9408"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)4</w:t>
      </w:r>
      <w:r w:rsidRPr="003261C1">
        <w:rPr>
          <w:rFonts w:ascii="Times New Roman" w:eastAsia="Times New Roman" w:hAnsi="Times New Roman" w:cs="Times New Roman"/>
          <w:sz w:val="28"/>
          <w:szCs w:val="28"/>
          <w:lang w:eastAsia="ru-RU"/>
        </w:rPr>
        <w:t xml:space="preserve"> - коефіцієнт коригування частки обсягу медичної субвенції зведених бюджетів міст обласного значення та районів у загальному обсязі медичної субвенції залежно від питомої ваги видатків на заробітну плату в загальній сумі видатків таких бюджетів. 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)4</w:t>
      </w:r>
      <w:r w:rsidRPr="003261C1">
        <w:rPr>
          <w:rFonts w:ascii="Times New Roman" w:eastAsia="Times New Roman" w:hAnsi="Times New Roman" w:cs="Times New Roman"/>
          <w:sz w:val="28"/>
          <w:szCs w:val="28"/>
          <w:lang w:eastAsia="ru-RU"/>
        </w:rPr>
        <w:t xml:space="preserve"> дорівнює 1,027;</w:t>
      </w:r>
    </w:p>
    <w:p w14:paraId="6FF4BD7C"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)5</w:t>
      </w:r>
      <w:r w:rsidRPr="003261C1">
        <w:rPr>
          <w:rFonts w:ascii="Times New Roman" w:eastAsia="Times New Roman" w:hAnsi="Times New Roman" w:cs="Times New Roman"/>
          <w:sz w:val="28"/>
          <w:szCs w:val="28"/>
          <w:lang w:eastAsia="ru-RU"/>
        </w:rPr>
        <w:t xml:space="preserve"> - коефіцієнт коригування чисельності наявного населення адміністративно-територіальної одиниці, якому медична допомога частково надається відомчими закладами охорони здоров'я, що фінансуються за рахунок коштів державного бюджету. K </w:t>
      </w:r>
      <w:r w:rsidRPr="003261C1">
        <w:rPr>
          <w:rFonts w:ascii="Times New Roman" w:eastAsia="Times New Roman" w:hAnsi="Times New Roman" w:cs="Times New Roman"/>
          <w:sz w:val="28"/>
          <w:szCs w:val="28"/>
          <w:vertAlign w:val="subscript"/>
          <w:lang w:val="en-US" w:eastAsia="ru-RU"/>
        </w:rPr>
        <w:t>zm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)5</w:t>
      </w:r>
      <w:r w:rsidRPr="003261C1">
        <w:rPr>
          <w:rFonts w:ascii="Times New Roman" w:eastAsia="Times New Roman" w:hAnsi="Times New Roman" w:cs="Times New Roman"/>
          <w:sz w:val="28"/>
          <w:szCs w:val="28"/>
          <w:lang w:eastAsia="ru-RU"/>
        </w:rPr>
        <w:t xml:space="preserve"> дорівнює 0,5;</w:t>
      </w:r>
    </w:p>
    <w:p w14:paraId="1B16424C" w14:textId="77777777" w:rsidR="003261C1" w:rsidRPr="003261C1" w:rsidRDefault="003261C1" w:rsidP="003261C1">
      <w:pPr>
        <w:shd w:val="clear" w:color="auto" w:fill="FFFFFF"/>
        <w:spacing w:after="120" w:line="240" w:lineRule="auto"/>
        <w:ind w:firstLine="567"/>
        <w:jc w:val="both"/>
        <w:rPr>
          <w:rFonts w:ascii="Times New Roman" w:hAnsi="Times New Roman" w:cs="Times New Roman"/>
          <w:sz w:val="28"/>
          <w:szCs w:val="28"/>
          <w:lang w:val="ru-RU"/>
        </w:rPr>
      </w:pPr>
      <w:r w:rsidRPr="003261C1">
        <w:rPr>
          <w:rFonts w:ascii="Times New Roman" w:hAnsi="Times New Roman" w:cs="Times New Roman"/>
          <w:sz w:val="28"/>
          <w:szCs w:val="28"/>
        </w:rPr>
        <w:t>K</w:t>
      </w:r>
      <w:r w:rsidRPr="003261C1">
        <w:rPr>
          <w:rFonts w:ascii="Times New Roman" w:hAnsi="Times New Roman" w:cs="Times New Roman"/>
          <w:sz w:val="28"/>
          <w:szCs w:val="28"/>
          <w:vertAlign w:val="subscript"/>
        </w:rPr>
        <w:t xml:space="preserve"> </w:t>
      </w:r>
      <w:r w:rsidRPr="003261C1">
        <w:rPr>
          <w:rFonts w:ascii="Times New Roman" w:hAnsi="Times New Roman" w:cs="Times New Roman"/>
          <w:sz w:val="28"/>
          <w:szCs w:val="28"/>
          <w:vertAlign w:val="subscript"/>
          <w:lang w:val="en-US"/>
        </w:rPr>
        <w:t>z</w:t>
      </w:r>
      <w:r w:rsidRPr="003261C1">
        <w:rPr>
          <w:rFonts w:ascii="Times New Roman" w:hAnsi="Times New Roman" w:cs="Times New Roman"/>
          <w:sz w:val="28"/>
          <w:szCs w:val="28"/>
          <w:vertAlign w:val="subscript"/>
        </w:rPr>
        <w:t>ex(mr)</w:t>
      </w:r>
      <w:r w:rsidRPr="003261C1">
        <w:rPr>
          <w:rFonts w:ascii="Times New Roman" w:hAnsi="Times New Roman" w:cs="Times New Roman"/>
          <w:sz w:val="28"/>
          <w:szCs w:val="28"/>
        </w:rPr>
        <w:t xml:space="preserve"> – </w:t>
      </w:r>
      <w:r w:rsidRPr="003261C1">
        <w:rPr>
          <w:rFonts w:ascii="Times New Roman" w:eastAsia="Times New Roman" w:hAnsi="Times New Roman" w:cs="Times New Roman"/>
          <w:sz w:val="28"/>
          <w:szCs w:val="28"/>
          <w:lang w:eastAsia="ru-RU"/>
        </w:rPr>
        <w:t>коефіцієнт коригування частки обсягу медичної субвенції місцевих бюджетів, який застосовується для визначення обсягу медичної субвенції бюджетів міст обласного значення та районів на надання первинної та вторинної медичної допомоги відповідно до Закону України “Про екстрену медичну допомогу”. Для бюджетів міст обласного значення K zex(m) дорівнює 0,891, для бюджетів районів K zex(r) – 0,915;</w:t>
      </w:r>
    </w:p>
    <w:p w14:paraId="3FFA2803"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N </w:t>
      </w:r>
      <w:r w:rsidRPr="003261C1">
        <w:rPr>
          <w:rFonts w:ascii="Times New Roman" w:eastAsia="Times New Roman" w:hAnsi="Times New Roman" w:cs="Times New Roman"/>
          <w:sz w:val="28"/>
          <w:szCs w:val="28"/>
          <w:vertAlign w:val="subscript"/>
          <w:lang w:val="en-US" w:eastAsia="ru-RU"/>
        </w:rPr>
        <w:t>dm</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u</w:t>
      </w:r>
      <w:r w:rsidRPr="003261C1">
        <w:rPr>
          <w:rFonts w:ascii="Times New Roman" w:eastAsia="Times New Roman" w:hAnsi="Times New Roman" w:cs="Times New Roman"/>
          <w:sz w:val="28"/>
          <w:szCs w:val="28"/>
          <w:lang w:eastAsia="ru-RU"/>
        </w:rPr>
        <w:t xml:space="preserve"> - загальна чисельність наявного населення міст обласного значення та районів, в яких відсутня мережа закладів охорони здоров'я, що фінансуються за рахунок коштів місцевих бюджетів (обслуговується закладами, які фінансуються за рахунок коштів державного бюджету);</w:t>
      </w:r>
    </w:p>
    <w:p w14:paraId="7ADDE316"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N </w:t>
      </w:r>
      <w:r w:rsidRPr="003261C1">
        <w:rPr>
          <w:rFonts w:ascii="Times New Roman" w:eastAsia="Times New Roman" w:hAnsi="Times New Roman" w:cs="Times New Roman"/>
          <w:sz w:val="28"/>
          <w:szCs w:val="28"/>
          <w:vertAlign w:val="subscript"/>
          <w:lang w:val="en-US" w:eastAsia="ru-RU"/>
        </w:rPr>
        <w:t>wm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u</w:t>
      </w:r>
      <w:r w:rsidRPr="003261C1">
        <w:rPr>
          <w:rFonts w:ascii="Times New Roman" w:eastAsia="Times New Roman" w:hAnsi="Times New Roman" w:cs="Times New Roman"/>
          <w:sz w:val="28"/>
          <w:szCs w:val="28"/>
          <w:lang w:eastAsia="ru-RU"/>
        </w:rPr>
        <w:t xml:space="preserve"> - загальна чисельність наявного населення міст обласного значення та районів, яке частково обслуговується закладами охорони здоров'я, що забезпечують виконання загальнодержавних функцій, які належать до сфери управління Державного управління справами та Національної академії наук;</w:t>
      </w:r>
    </w:p>
    <w:p w14:paraId="2D5DC7B1"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N </w:t>
      </w:r>
      <w:r w:rsidRPr="003261C1">
        <w:rPr>
          <w:rFonts w:ascii="Times New Roman" w:eastAsia="Times New Roman" w:hAnsi="Times New Roman" w:cs="Times New Roman"/>
          <w:sz w:val="28"/>
          <w:szCs w:val="28"/>
          <w:vertAlign w:val="subscript"/>
          <w:lang w:val="en-US" w:eastAsia="ru-RU"/>
        </w:rPr>
        <w:t>dm</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val="ru-RU" w:eastAsia="ru-RU"/>
        </w:rPr>
        <w:t>)</w:t>
      </w:r>
      <w:r w:rsidRPr="003261C1">
        <w:rPr>
          <w:rFonts w:ascii="Times New Roman" w:eastAsia="Times New Roman" w:hAnsi="Times New Roman" w:cs="Times New Roman"/>
          <w:sz w:val="28"/>
          <w:szCs w:val="28"/>
          <w:vertAlign w:val="subscript"/>
          <w:lang w:val="en-US" w:eastAsia="ru-RU"/>
        </w:rPr>
        <w:t>i</w:t>
      </w:r>
      <w:r w:rsidRPr="003261C1">
        <w:rPr>
          <w:rFonts w:ascii="Times New Roman" w:eastAsia="Times New Roman" w:hAnsi="Times New Roman" w:cs="Times New Roman"/>
          <w:sz w:val="28"/>
          <w:szCs w:val="28"/>
          <w:lang w:eastAsia="ru-RU"/>
        </w:rPr>
        <w:t xml:space="preserve"> - чисельність наявного населення міста обласного значення та району, в яких відсутня мережа закладів охорони здоров'я, що фінансуються за рахунок коштів місцевих бюджетів (обслуговується закладами, які фінансуються за рахунок коштів державного бюджету), станом на 1 січня року, що передує планованому;</w:t>
      </w:r>
    </w:p>
    <w:p w14:paraId="01C29F28"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N </w:t>
      </w:r>
      <w:r w:rsidRPr="003261C1">
        <w:rPr>
          <w:rFonts w:ascii="Times New Roman" w:eastAsia="Times New Roman" w:hAnsi="Times New Roman" w:cs="Times New Roman"/>
          <w:sz w:val="28"/>
          <w:szCs w:val="28"/>
          <w:vertAlign w:val="subscript"/>
          <w:lang w:val="en-US" w:eastAsia="ru-RU"/>
        </w:rPr>
        <w:t>wm</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r</w:t>
      </w:r>
      <w:r w:rsidRPr="003261C1">
        <w:rPr>
          <w:rFonts w:ascii="Times New Roman" w:eastAsia="Times New Roman" w:hAnsi="Times New Roman" w:cs="Times New Roman"/>
          <w:sz w:val="28"/>
          <w:szCs w:val="28"/>
          <w:vertAlign w:val="subscript"/>
          <w:lang w:eastAsia="ru-RU"/>
        </w:rPr>
        <w:t>)</w:t>
      </w:r>
      <w:r w:rsidRPr="003261C1">
        <w:rPr>
          <w:rFonts w:ascii="Times New Roman" w:eastAsia="Times New Roman" w:hAnsi="Times New Roman" w:cs="Times New Roman"/>
          <w:sz w:val="28"/>
          <w:szCs w:val="28"/>
          <w:vertAlign w:val="subscript"/>
          <w:lang w:val="en-US" w:eastAsia="ru-RU"/>
        </w:rPr>
        <w:t>i</w:t>
      </w:r>
      <w:r w:rsidRPr="003261C1">
        <w:rPr>
          <w:rFonts w:ascii="Times New Roman" w:eastAsia="Times New Roman" w:hAnsi="Times New Roman" w:cs="Times New Roman"/>
          <w:sz w:val="28"/>
          <w:szCs w:val="28"/>
          <w:lang w:eastAsia="ru-RU"/>
        </w:rPr>
        <w:t xml:space="preserve"> - чисельність наявного населення міста обласного значення та району, яке частково обслуговується закладами охорони здоров'я, що забезпечують виконання загальнодержавних функцій, які належать до сфери управління Державного управління справами та Національної академії наук, станом на 1 січня року, що передує планованому.</w:t>
      </w:r>
    </w:p>
    <w:p w14:paraId="22606A72"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r w:rsidRPr="003261C1">
        <w:rPr>
          <w:rFonts w:ascii="Times New Roman" w:eastAsia="Times New Roman" w:hAnsi="Times New Roman" w:cs="Times New Roman"/>
          <w:sz w:val="28"/>
          <w:szCs w:val="28"/>
          <w:lang w:eastAsia="ru-RU"/>
        </w:rPr>
        <w:t xml:space="preserve">Показник обсягу медичної субвенції для зведеного бюджету м. Києва (V </w:t>
      </w:r>
      <w:r w:rsidRPr="003261C1">
        <w:rPr>
          <w:rFonts w:ascii="Times New Roman" w:eastAsia="Times New Roman" w:hAnsi="Times New Roman" w:cs="Times New Roman"/>
          <w:sz w:val="28"/>
          <w:szCs w:val="28"/>
          <w:vertAlign w:val="subscript"/>
          <w:lang w:val="en-US" w:eastAsia="ru-RU"/>
        </w:rPr>
        <w:t>z</w:t>
      </w:r>
      <w:r w:rsidRPr="003261C1">
        <w:rPr>
          <w:rFonts w:ascii="Times New Roman" w:eastAsia="Times New Roman" w:hAnsi="Times New Roman" w:cs="Times New Roman"/>
          <w:sz w:val="28"/>
          <w:szCs w:val="28"/>
          <w:vertAlign w:val="subscript"/>
          <w:lang w:val="ru-RU" w:eastAsia="ru-RU"/>
        </w:rPr>
        <w:t xml:space="preserve"> </w:t>
      </w:r>
      <w:r w:rsidRPr="003261C1">
        <w:rPr>
          <w:rFonts w:ascii="Times New Roman" w:eastAsia="Times New Roman" w:hAnsi="Times New Roman" w:cs="Times New Roman"/>
          <w:sz w:val="28"/>
          <w:szCs w:val="28"/>
          <w:vertAlign w:val="subscript"/>
          <w:lang w:val="en-US" w:eastAsia="ru-RU"/>
        </w:rPr>
        <w:t>kyiv</w:t>
      </w:r>
      <w:r w:rsidRPr="003261C1">
        <w:rPr>
          <w:rFonts w:ascii="Times New Roman" w:eastAsia="Times New Roman" w:hAnsi="Times New Roman" w:cs="Times New Roman"/>
          <w:sz w:val="28"/>
          <w:szCs w:val="28"/>
          <w:lang w:eastAsia="ru-RU"/>
        </w:rPr>
        <w:t>) визначається за такою формулою:</w:t>
      </w:r>
    </w:p>
    <w:p w14:paraId="67E051A2"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eastAsia="ru-RU"/>
        </w:rPr>
      </w:pPr>
    </w:p>
    <w:p w14:paraId="23A8A9DE" w14:textId="77777777" w:rsidR="003261C1" w:rsidRPr="003261C1" w:rsidRDefault="003261C1" w:rsidP="003261C1">
      <w:pPr>
        <w:spacing w:after="120" w:line="240" w:lineRule="auto"/>
        <w:ind w:firstLine="567"/>
        <w:jc w:val="both"/>
        <w:rPr>
          <w:rFonts w:ascii="Times New Roman" w:eastAsia="Times New Roman" w:hAnsi="Times New Roman" w:cs="Times New Roman"/>
          <w:sz w:val="28"/>
          <w:szCs w:val="28"/>
          <w:lang w:val="en-US" w:eastAsia="ru-RU"/>
        </w:rPr>
      </w:pPr>
      <w:r w:rsidRPr="003261C1">
        <w:rPr>
          <w:rFonts w:ascii="Times New Roman" w:eastAsia="Times New Roman" w:hAnsi="Times New Roman" w:cs="Times New Roman"/>
          <w:sz w:val="28"/>
          <w:szCs w:val="28"/>
          <w:lang w:eastAsia="ru-RU"/>
        </w:rPr>
        <w:t xml:space="preserve">V </w:t>
      </w:r>
      <w:r w:rsidRPr="003261C1">
        <w:rPr>
          <w:rFonts w:ascii="Times New Roman" w:eastAsia="Times New Roman" w:hAnsi="Times New Roman" w:cs="Times New Roman"/>
          <w:sz w:val="28"/>
          <w:szCs w:val="28"/>
          <w:vertAlign w:val="subscript"/>
          <w:lang w:val="en-US" w:eastAsia="ru-RU"/>
        </w:rPr>
        <w:t>z kyiv</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zob</w:t>
      </w:r>
      <w:r w:rsidRPr="003261C1">
        <w:rPr>
          <w:rFonts w:ascii="Times New Roman" w:eastAsia="Times New Roman" w:hAnsi="Times New Roman" w:cs="Times New Roman"/>
          <w:sz w:val="28"/>
          <w:szCs w:val="28"/>
          <w:lang w:eastAsia="ru-RU"/>
        </w:rPr>
        <w:t xml:space="preserve"> + V</w:t>
      </w:r>
      <w:r w:rsidRPr="003261C1">
        <w:rPr>
          <w:rFonts w:ascii="Times New Roman" w:eastAsia="Times New Roman" w:hAnsi="Times New Roman" w:cs="Times New Roman"/>
          <w:sz w:val="28"/>
          <w:szCs w:val="28"/>
          <w:vertAlign w:val="subscript"/>
          <w:lang w:eastAsia="ru-RU"/>
        </w:rPr>
        <w:t xml:space="preserve"> zm(r)i</w:t>
      </w:r>
      <w:r w:rsidRPr="003261C1">
        <w:rPr>
          <w:rFonts w:ascii="Times New Roman" w:eastAsia="Times New Roman" w:hAnsi="Times New Roman" w:cs="Times New Roman"/>
          <w:sz w:val="28"/>
          <w:szCs w:val="28"/>
          <w:lang w:val="en-US" w:eastAsia="ru-RU"/>
        </w:rPr>
        <w:t>.</w:t>
      </w:r>
    </w:p>
    <w:p w14:paraId="5CB9C475" w14:textId="15F84380" w:rsidR="00400CC8" w:rsidRPr="00224A5A" w:rsidRDefault="004D7738" w:rsidP="00224A5A">
      <w:pPr>
        <w:spacing w:after="120" w:line="240" w:lineRule="auto"/>
        <w:ind w:firstLine="567"/>
        <w:jc w:val="both"/>
        <w:rPr>
          <w:rFonts w:ascii="Times New Roman" w:hAnsi="Times New Roman" w:cs="Times New Roman"/>
          <w:b/>
          <w:i/>
          <w:sz w:val="28"/>
          <w:szCs w:val="28"/>
        </w:rPr>
      </w:pPr>
      <w:r w:rsidRPr="00224A5A">
        <w:rPr>
          <w:rFonts w:ascii="Times New Roman" w:hAnsi="Times New Roman" w:cs="Times New Roman"/>
          <w:b/>
          <w:sz w:val="28"/>
          <w:szCs w:val="28"/>
        </w:rPr>
        <w:t>Стаття 2</w:t>
      </w:r>
      <w:r w:rsidR="00BA406B">
        <w:rPr>
          <w:rFonts w:ascii="Times New Roman" w:hAnsi="Times New Roman" w:cs="Times New Roman"/>
          <w:b/>
          <w:sz w:val="28"/>
          <w:szCs w:val="28"/>
        </w:rPr>
        <w:t>6</w:t>
      </w:r>
      <w:r w:rsidRPr="00224A5A">
        <w:rPr>
          <w:rFonts w:ascii="Times New Roman" w:hAnsi="Times New Roman" w:cs="Times New Roman"/>
          <w:b/>
          <w:sz w:val="28"/>
          <w:szCs w:val="28"/>
        </w:rPr>
        <w:t>.</w:t>
      </w:r>
      <w:r w:rsidRPr="00224A5A">
        <w:rPr>
          <w:rFonts w:ascii="Times New Roman" w:hAnsi="Times New Roman" w:cs="Times New Roman"/>
          <w:sz w:val="28"/>
          <w:szCs w:val="28"/>
        </w:rPr>
        <w:t xml:space="preserve"> </w:t>
      </w:r>
      <w:r w:rsidR="00400CC8" w:rsidRPr="00224A5A">
        <w:rPr>
          <w:rFonts w:ascii="Times New Roman" w:hAnsi="Times New Roman" w:cs="Times New Roman"/>
          <w:sz w:val="28"/>
          <w:szCs w:val="28"/>
        </w:rPr>
        <w:t>Установити на 2015 рік наступний порядок розподілу субвенції на підготовку робітничих кадрів між місцевими бюджетами:</w:t>
      </w:r>
    </w:p>
    <w:p w14:paraId="5DB299B7" w14:textId="77777777" w:rsidR="00400CC8" w:rsidRPr="00224A5A" w:rsidRDefault="00400CC8" w:rsidP="00224A5A">
      <w:pPr>
        <w:tabs>
          <w:tab w:val="left" w:pos="567"/>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1. Показник обсягу субвенції на підготовку робітничих кадрів для обласного бюджету (V ptnz) визначається за такою формулою:</w:t>
      </w:r>
    </w:p>
    <w:p w14:paraId="27BFD9D3"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ptnz = H u х (U ptnz + U ptnzc х K ptnzc + U ptnzg х K ptnzg) + S st + S gd,</w:t>
      </w:r>
    </w:p>
    <w:p w14:paraId="06142D0D"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де H u - фінансовий норматив бюджетної забезпеченості одного учня професійно-технічного навчального закладу;</w:t>
      </w:r>
    </w:p>
    <w:p w14:paraId="4F110471"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ptnz - кількість учнів професійно-технічних навчальних закладів (крім учнів з числа дітей-сиріт та дітей, позбавлених батьківського піклування, і учнів професійно-технічних навчальних закладів, розташованих у населених пунктах, яким надано статус гірських) станом на 1 січня року, що передує планованому;</w:t>
      </w:r>
    </w:p>
    <w:p w14:paraId="5AE45025"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ptnzc - кількість учнів професійно-технічних навчальних закладів з числа дітей-сиріт та дітей, позбавлених батьківського піклування;</w:t>
      </w:r>
    </w:p>
    <w:p w14:paraId="03E38744"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ptnzc - коефіцієнт приведення кількості учнів професійно-технічних навчальних закладів з числа дітей-сиріт та дітей, позбавлених батьківського піклування, у відповідність з кількістю учнів професійно-технічних навчальних закладів. На планований бюджетний період K ptnzc дорівнює 1,9;</w:t>
      </w:r>
    </w:p>
    <w:p w14:paraId="4AC8FDCA"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ptnzg - кількість учнів професійно-технічних навчальних закладів, розташованих у населених пунктах, яким надано статус гірських;</w:t>
      </w:r>
    </w:p>
    <w:p w14:paraId="1BBD102B"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ptnzg - коефіцієнт приведення кількості учнів професійно-технічних навчальних закладів, розташованих у населених пунктах, яким надано статус гірських, у відповідність з кількістю учнів професійно-технічних навчальних закладів. На планований бюджетний період K ptnzg дорівнює 1,1;</w:t>
      </w:r>
    </w:p>
    <w:p w14:paraId="3F21F6AC"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S st - додаткові асигнування на планований бюджетний період, обсяг яких визначається за окремим розрахунком, для виплати щорічної допомоги на придбання навчальної літератури в розмірі трьох мінімальних ординарних (звичайних) академічних стипендій особам віком від 18 до 23 років з числа дітей-сиріт та дітей, позбавлених батьківського піклування, учням та студентам, які в період навчання у віці від 18 до 23 років залишилися без батьків;</w:t>
      </w:r>
    </w:p>
    <w:p w14:paraId="1500EF0A"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S gd - додаткові асигнування на планований бюджетний період на виплату одноразової грошової допомоги в розмірі шести прожиткових мінімумів дітям-сиротам і дітям, позбавленим батьківського піклування, що перебували під опікою (піклуванням) або на повному державному утриманні, під час працевлаштування їх після закінчення навчального закладу, що визначаються за окремим розрахунком.</w:t>
      </w:r>
    </w:p>
    <w:p w14:paraId="5FDF2234"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2. Показник обсягу субвенції на підготовку робітничих кадрів для зведеного бюджету м. Києва (V ptnzkyiv) визначається за такою формулою:</w:t>
      </w:r>
    </w:p>
    <w:p w14:paraId="0E30215A"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ptnzkyiv = H u х (U ptnzkyiv + U ptnzckyiv х K ptnzc) + S st + S gd,</w:t>
      </w:r>
    </w:p>
    <w:p w14:paraId="677C21DB"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де U ptnzkyiv - кількість учнів професійно-технічних навчальних закладів м. Києва (крім дітей-сиріт та дітей, позбавлених батьківського піклування) станом на 1 січня року, що передує планованому;</w:t>
      </w:r>
    </w:p>
    <w:p w14:paraId="202BB630" w14:textId="77777777" w:rsidR="00400CC8" w:rsidRPr="00224A5A" w:rsidRDefault="00400CC8" w:rsidP="00224A5A">
      <w:pPr>
        <w:tabs>
          <w:tab w:val="left" w:pos="2534"/>
        </w:tabs>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ptnzckyiv - кількість учнів професійно-технічних навчальних закладів м. Києва з числа дітей-сиріт та дітей, позбавлених батьківського піклування.</w:t>
      </w:r>
    </w:p>
    <w:p w14:paraId="4DEC63AE" w14:textId="3A988CF2" w:rsidR="00400CC8" w:rsidRPr="00224A5A" w:rsidRDefault="0080304F" w:rsidP="00224A5A">
      <w:pPr>
        <w:spacing w:after="120" w:line="240" w:lineRule="auto"/>
        <w:ind w:firstLine="567"/>
        <w:jc w:val="both"/>
        <w:rPr>
          <w:rFonts w:ascii="Times New Roman" w:hAnsi="Times New Roman" w:cs="Times New Roman"/>
          <w:b/>
          <w:i/>
          <w:sz w:val="28"/>
          <w:szCs w:val="28"/>
        </w:rPr>
      </w:pPr>
      <w:r w:rsidRPr="00224A5A">
        <w:rPr>
          <w:rFonts w:ascii="Times New Roman" w:hAnsi="Times New Roman" w:cs="Times New Roman"/>
          <w:b/>
          <w:sz w:val="28"/>
          <w:szCs w:val="28"/>
        </w:rPr>
        <w:t>Стаття 2</w:t>
      </w:r>
      <w:r w:rsidR="00BA406B">
        <w:rPr>
          <w:rFonts w:ascii="Times New Roman" w:hAnsi="Times New Roman" w:cs="Times New Roman"/>
          <w:b/>
          <w:sz w:val="28"/>
          <w:szCs w:val="28"/>
        </w:rPr>
        <w:t>7</w:t>
      </w:r>
      <w:r w:rsidRPr="00224A5A">
        <w:rPr>
          <w:rFonts w:ascii="Times New Roman" w:hAnsi="Times New Roman" w:cs="Times New Roman"/>
          <w:b/>
          <w:sz w:val="28"/>
          <w:szCs w:val="28"/>
        </w:rPr>
        <w:t>.</w:t>
      </w:r>
      <w:r w:rsidRPr="00224A5A">
        <w:rPr>
          <w:rFonts w:ascii="Times New Roman" w:hAnsi="Times New Roman" w:cs="Times New Roman"/>
          <w:sz w:val="28"/>
          <w:szCs w:val="28"/>
        </w:rPr>
        <w:t xml:space="preserve"> </w:t>
      </w:r>
      <w:r w:rsidR="00400CC8" w:rsidRPr="00224A5A">
        <w:rPr>
          <w:rFonts w:ascii="Times New Roman" w:hAnsi="Times New Roman" w:cs="Times New Roman"/>
          <w:sz w:val="28"/>
          <w:szCs w:val="28"/>
        </w:rPr>
        <w:t>Установити на 2015 рік наступний порядок розподілу освітньої субвенції між місцевими бюджетами:</w:t>
      </w:r>
    </w:p>
    <w:p w14:paraId="00B8F6A3"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1. Показник обсягу освітньої субвенції для обласного бюджету (Vo) визначається за такою формулою:</w:t>
      </w:r>
    </w:p>
    <w:p w14:paraId="52DA7852"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o = H o х (U f х K f + U w х K w + U gt х K gt + U t х K t + U si х K si + U gz х K gz + U z + U h х K h + U gh х K gh + U d х K d + U c х K c) + V znz + S gd,</w:t>
      </w:r>
    </w:p>
    <w:p w14:paraId="2246C8F8"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де H o - фінансовий норматив бюджетної забезпеченості одного учня;</w:t>
      </w:r>
    </w:p>
    <w:p w14:paraId="1098959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f - кількість учнів, крім учнів з числа дітей-сиріт та дітей, позбавлених батьківського піклування, загальноосвітніх шкіл-інтернатів (ліцеїв) з посиленою військово-фізичною підготовкою;</w:t>
      </w:r>
    </w:p>
    <w:p w14:paraId="48B0280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f - коефіцієнт приведення кількості учнів загальноосвітніх шкіл-інтернатів (ліцеїв) з посиленою військово-фізичною підготовкою у відповідність з кількістю учнів загальноосвітніх шкіл. На планований бюджетний період K f дорівнює 6,5;</w:t>
      </w:r>
    </w:p>
    <w:p w14:paraId="28FCBB1C"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w - кількість учнів (включаючи студентів), крім учнів (студентів) з числа дітей-сиріт та дітей, позбавлених батьківського піклування, училищ (у тому числі олімпійського резерву), шкіл-інтернатів (ліцеїв) фізичної культури і спорту;</w:t>
      </w:r>
    </w:p>
    <w:p w14:paraId="02A2F2D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w - коефіцієнт приведення кількості учнів (включаючи студентів) училищ (у тому числі олімпійського резерву), шкіл-інтернатів (ліцеїв) фізичної культури і спорту у відповідність з кількістю учнів загальноосвітніх шкіл. На планований бюджетний період K w дорівнює 8,4;</w:t>
      </w:r>
    </w:p>
    <w:p w14:paraId="404B21DC"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gt - кількість вихованців, крім вихованців з числа дітей-сиріт та дітей, позбавлених батьківського піклування, загальноосвітніх шкіл-інтернатів, що розташовані у населених пунктах, яким надано статус гірських;</w:t>
      </w:r>
    </w:p>
    <w:p w14:paraId="1D5EC327" w14:textId="7AC34E76"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gt - коефіцієнт приведення кількості вихованців загальноосвітніх шкіл-інтернатів, що розташовані у населених пунктах, яким надано статус гірських, у відповідність з кількістю учнів загальноосвітніх шкіл. На планований бюдж</w:t>
      </w:r>
      <w:r w:rsidR="00310D5F">
        <w:rPr>
          <w:rFonts w:ascii="Times New Roman" w:hAnsi="Times New Roman" w:cs="Times New Roman"/>
          <w:sz w:val="28"/>
          <w:szCs w:val="28"/>
        </w:rPr>
        <w:t>етний період K gt дорівнює 5,7;</w:t>
      </w:r>
    </w:p>
    <w:p w14:paraId="57716B8F"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t - кількість вихованців загальноосвітніх шкіл-інтернатів, крім вихованців шкіл-інтернатів (ліцеїв) з посиленою військово-фізичною підготовкою, вихованців загальноосвітніх санаторних шкіл-інтернатів та вихованців з числа дітей-сиріт та дітей, позбавлених батьківського піклування;</w:t>
      </w:r>
    </w:p>
    <w:p w14:paraId="3538363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t - коефіцієнт приведення кількості вихованців загальноосвітніх шкіл-інтернатів у відповідність з кількістю учнів загальноосвітніх шкіл. На планований бюджетний період K t дорівнює 5;</w:t>
      </w:r>
    </w:p>
    <w:p w14:paraId="48850A6A"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si - кількість вихованців загальноосвітніх санаторних шкіл-інтернатів, крім вихованців з числа дітей-сиріт та дітей, позбавлених батьківського піклування;</w:t>
      </w:r>
    </w:p>
    <w:p w14:paraId="32ED58F4"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si - коефіцієнт приведення кількості вихованців загальноосвітніх санаторних шкіл-інтернатів у відповідність з кількістю учнів загальноосвітніх шкіл. На планований бюджетний період K si дорівнює 5,4;</w:t>
      </w:r>
    </w:p>
    <w:p w14:paraId="567A5750"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gz - кількість учнів, що приходять на навчання, у загальноосвітніх школах-інтернатах, що розташовані у населених пунктах, яким надано статус гірських;</w:t>
      </w:r>
    </w:p>
    <w:p w14:paraId="2E748DA0"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gz - коефіцієнт приведення кількості учнів, що приходять на навчання, у загальноосвітніх школах-інтернатах, що розташовані у населених пунктах, яким надано статус гірських, у відповідність з кількістю учнів загальноосвітніх шкіл. На планований бюджетний період K gz дорівнює 1,1;</w:t>
      </w:r>
    </w:p>
    <w:p w14:paraId="486A0CBD"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z - кількість учнів загальноосвітніх шкіл-інтернатів, що приходять на навчання;</w:t>
      </w:r>
    </w:p>
    <w:p w14:paraId="277791C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h - кількість вихованців, крім вихованців з числа дітей-сиріт та дітей, позбавлених батьківського піклування, спеціальних шкіл-інтернатів для дітей, які потребують корекції розумового та/або фізичного розвитку;</w:t>
      </w:r>
    </w:p>
    <w:p w14:paraId="3120D823" w14:textId="5301CD2F"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h - коефіцієнт приведення кількості вихованців спеціальних шкіл-інтернатів для дітей, які потребують корекції розумового та/або фізичного розвитку, у відповідність з кількістю учнів загальноосвітніх шкіл. На планований бюд</w:t>
      </w:r>
      <w:r w:rsidR="00310D5F">
        <w:rPr>
          <w:rFonts w:ascii="Times New Roman" w:hAnsi="Times New Roman" w:cs="Times New Roman"/>
          <w:sz w:val="28"/>
          <w:szCs w:val="28"/>
        </w:rPr>
        <w:t>жетний період K h дорівнює 6,6;</w:t>
      </w:r>
    </w:p>
    <w:p w14:paraId="189DBF3F" w14:textId="4008CEAE" w:rsidR="00400CC8" w:rsidRPr="00224A5A" w:rsidRDefault="00400CC8" w:rsidP="00310D5F">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gh - кількість вихованців, крім вихованців з числа дітей-сиріт та дітей, позбавлених батьківського піклування, спеціальних шкіл-інтернатів для дітей, які потребують корекції розумового та/або фізичного розвитку, що розташовані у населених пунктах, яким надано статус гірських;</w:t>
      </w:r>
    </w:p>
    <w:p w14:paraId="76BE90F3"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gh - коефіцієнт приведення кількості вихованців спеціальних шкіл-інтернатів для дітей, які потребують корекції розумового та/або фізичного розвитку, що розташовані у населених пунктах, яким надано статус гірських, у відповідність з кількістю учнів загальноосвітніх шкіл. На планований бюджетний період K gh дорівнює 7,5;</w:t>
      </w:r>
    </w:p>
    <w:p w14:paraId="07CBBBE8"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d - кількість учнів спеціальних шкіл-інтернатів для дітей, які потребують корекції розумового та/або фізичного розвитку, що приходять на навчання;</w:t>
      </w:r>
    </w:p>
    <w:p w14:paraId="2DF4700D"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d - коефіцієнт приведення кількості учнів, що приходять на навчання до спеціальних шкіл-інтернатів для дітей, які потребують корекції розумового та/або фізичного розвитку, у відповідність з кількістю учнів загальноосвітніх шкіл. На планований бюджетний період K d дорівнює 2,5;</w:t>
      </w:r>
    </w:p>
    <w:p w14:paraId="157B621D"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c - кількість учнів та вихованців, що перебувають на повному державному утриманні, у різних типах загальноосвітніх навчальних закладів з числа дітей-сиріт та дітей, позбавлених батьківського піклування;</w:t>
      </w:r>
    </w:p>
    <w:p w14:paraId="396FBFA3"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c - коефіцієнт приведення кількості учнів та вихованців, що перебувають на повному державному утриманні, у різних типах загальноосвітніх навчальних закладів з числа дітей-сиріт та дітей, позбавлених батьківського піклування, у відповідність з кількістю учнів загальноосвітніх шкіл. На планований бюджетний період K c дорівнює 12,02;</w:t>
      </w:r>
    </w:p>
    <w:p w14:paraId="0F17A68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S gd - додаткові асигнування на планований бюджетний період на виплату одноразової грошової допомоги в розмірі шести прожиткових мінімумів дітям-сиротам і дітям, позбавленим батьківського піклування, що перебували під опікою (піклуванням) або на повному державному утриманні, під час працевлаштування їх після закінчення навчального закладу, що визначаються за окремим розрахунком.</w:t>
      </w:r>
    </w:p>
    <w:p w14:paraId="195C92D7"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znz - обсяг видатків на надання загальної середньої освіти у державних спеціалізованих школах; а також у таких загальноосвітніх навчальних закладах, як спеціалізовані школи-інтернати, ліцеї-інтернати, гімназії-інтернати, колегіуми-інтернати у разі, коли не менше 70 відсотків кількості учнів, які здобувають освіту у відповідному загальноосвітньому навчальному закладі, є жителями населених пунктів, розташованих на території області (крім населеного пункту, де розташований такий заклад),  який визначається за такою формулою:</w:t>
      </w:r>
    </w:p>
    <w:p w14:paraId="0F79F702"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znz = H o х ((U m + U mr) х K znzm + (U gm + U gmr) х K znzgm + U s х K s + U gs х K gs).</w:t>
      </w:r>
    </w:p>
    <w:p w14:paraId="5505C458"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На планований бюджетний період K znzm дорівнює 0,841, K znzgm - 0,968.</w:t>
      </w:r>
    </w:p>
    <w:p w14:paraId="594A3BC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2. Показник обсягу освітньої субвенції для зведеного бюджету міста обласного значення, району (V omr) визначається за такою формулою:</w:t>
      </w:r>
    </w:p>
    <w:p w14:paraId="0FE4635E"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omr = H o х (U gm х K gm + U gmr х K gmr + U gs х K gs + U m х K m + U mr х K mr + U s х K s + U bm(r) х K bm(r) + U jm(r) х K j + U f х K f + U w х K w + U gt х K gt + U t х K t + U gz х K gz + U z + U c х K c) + S gd,</w:t>
      </w:r>
    </w:p>
    <w:p w14:paraId="47C4BC5A"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де U gm - кількість учнів денних загальноосвітніх шкіл, що розташовані у міській місцевості міст обласного значення, яким надано статус гірських,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617AB32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gm - коефіцієнт приведення кількості учнів денних загальноосвітніх шкіл, що розташовані у міській місцевості міст обласного значення, яким надано статус гірських,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у відповідність з кількістю учнів усіх загальноосвітніх шкіл. На планований бюджетний період K gm дорівнює 0,968;</w:t>
      </w:r>
    </w:p>
    <w:p w14:paraId="3B3856B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gmr - кількість учнів денних загальноосвітніх шкіл, що розташовані у міській місцевості районів, якій надано статус гірської,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7B64232A"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gmr - коефіцієнт приведення кількості учнів денних загальноосвітніх шкіл, що розташовані у міській місцевості районів, якій надано статус гірської,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у відповідність з кількістю учнів усіх загальноосвітніх шкіл. На планований бюджетний період K gmr дорівнює 1,064;</w:t>
      </w:r>
    </w:p>
    <w:p w14:paraId="4BA5FD4A"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gs - кількість учнів денних загальноосвітніх шкіл, що розташовані у сільській місцевості міст обласного значення і районів, якій надано статус гірської, та учнів денних малокомплектних загальноосвітніх навчальних закладів у шахтарських, інших малих монофункціональних містах, крім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39F2E39D"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gs - коефіцієнт приведення кількості учнів денних загальноосвітніх шкіл, що розташовані у сільській місцевості міст обласного значення і районів, якій надано статус гірської, та учнів денних малокомплектних загальноосвітніх навчальних закладів у шахтарських, інших малих монофункціональних містах, крім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у відповідність з кількістю учнів усіх загальноосвітніх шкіл, який має п'ять значень - залежно від середньої наповнюваності класів і класів-комплектів у таких школах станом на 5 вересня року, що передує поточному.</w:t>
      </w:r>
    </w:p>
    <w:p w14:paraId="3612CECF"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Розмір K gs на планований бюджетний період становить:</w:t>
      </w:r>
    </w:p>
    <w:tbl>
      <w:tblPr>
        <w:tblStyle w:val="af2"/>
        <w:tblW w:w="0" w:type="auto"/>
        <w:tblLook w:val="04A0" w:firstRow="1" w:lastRow="0" w:firstColumn="1" w:lastColumn="0" w:noHBand="0" w:noVBand="1"/>
      </w:tblPr>
      <w:tblGrid>
        <w:gridCol w:w="4927"/>
        <w:gridCol w:w="4928"/>
      </w:tblGrid>
      <w:tr w:rsidR="00400CC8" w:rsidRPr="00224A5A" w14:paraId="248BE0ED" w14:textId="77777777" w:rsidTr="002D4F3D">
        <w:tc>
          <w:tcPr>
            <w:tcW w:w="4927" w:type="dxa"/>
          </w:tcPr>
          <w:p w14:paraId="0A94ADB3" w14:textId="77777777" w:rsidR="00400CC8" w:rsidRPr="00224A5A" w:rsidRDefault="00400CC8" w:rsidP="00224A5A">
            <w:pPr>
              <w:spacing w:after="120"/>
              <w:ind w:firstLine="567"/>
              <w:jc w:val="both"/>
              <w:rPr>
                <w:sz w:val="28"/>
                <w:szCs w:val="28"/>
              </w:rPr>
            </w:pPr>
            <w:r w:rsidRPr="00224A5A">
              <w:rPr>
                <w:sz w:val="28"/>
                <w:szCs w:val="28"/>
              </w:rPr>
              <w:t>Середня наповнюваність класів і класів-комплектів у денних загальноосвітніх школах, що розташовані у сільській місцевості міст обласного значення і районів, якій надано статус гірської, та денних малокомплектних загальноосвітніх навчальних закладах у шахтарських, інших малих монофункціональних містах, крім класів загальноосвітніх навчальних закладів з інклюзивним навчанням та спеціальних класів загальноосвітніх навчальних закладів, учнів</w:t>
            </w:r>
          </w:p>
        </w:tc>
        <w:tc>
          <w:tcPr>
            <w:tcW w:w="4928" w:type="dxa"/>
          </w:tcPr>
          <w:p w14:paraId="04D85EFC" w14:textId="77777777" w:rsidR="00400CC8" w:rsidRPr="00224A5A" w:rsidRDefault="00400CC8" w:rsidP="00224A5A">
            <w:pPr>
              <w:spacing w:after="120"/>
              <w:ind w:firstLine="567"/>
              <w:jc w:val="both"/>
              <w:rPr>
                <w:sz w:val="28"/>
                <w:szCs w:val="28"/>
              </w:rPr>
            </w:pPr>
            <w:r w:rsidRPr="00224A5A">
              <w:rPr>
                <w:sz w:val="28"/>
                <w:szCs w:val="28"/>
              </w:rPr>
              <w:t>K gs</w:t>
            </w:r>
          </w:p>
          <w:p w14:paraId="7BC08A70" w14:textId="77777777" w:rsidR="00400CC8" w:rsidRPr="00224A5A" w:rsidRDefault="00400CC8" w:rsidP="00224A5A">
            <w:pPr>
              <w:spacing w:after="120"/>
              <w:ind w:firstLine="567"/>
              <w:jc w:val="both"/>
              <w:rPr>
                <w:sz w:val="28"/>
                <w:szCs w:val="28"/>
              </w:rPr>
            </w:pPr>
          </w:p>
        </w:tc>
      </w:tr>
      <w:tr w:rsidR="00400CC8" w:rsidRPr="00224A5A" w14:paraId="6E7CC643" w14:textId="77777777" w:rsidTr="002D4F3D">
        <w:tc>
          <w:tcPr>
            <w:tcW w:w="4927" w:type="dxa"/>
          </w:tcPr>
          <w:p w14:paraId="2540AFDA" w14:textId="77777777" w:rsidR="00400CC8" w:rsidRPr="00224A5A" w:rsidRDefault="00400CC8" w:rsidP="00224A5A">
            <w:pPr>
              <w:spacing w:after="120"/>
              <w:ind w:firstLine="567"/>
              <w:jc w:val="both"/>
              <w:rPr>
                <w:sz w:val="28"/>
                <w:szCs w:val="28"/>
              </w:rPr>
            </w:pPr>
            <w:r w:rsidRPr="00224A5A">
              <w:rPr>
                <w:sz w:val="28"/>
                <w:szCs w:val="28"/>
              </w:rPr>
              <w:t>Понад 22,2</w:t>
            </w:r>
          </w:p>
          <w:p w14:paraId="3DA70A2C" w14:textId="77777777" w:rsidR="00400CC8" w:rsidRPr="00224A5A" w:rsidRDefault="00400CC8" w:rsidP="00224A5A">
            <w:pPr>
              <w:spacing w:after="120"/>
              <w:ind w:firstLine="567"/>
              <w:jc w:val="both"/>
              <w:rPr>
                <w:sz w:val="28"/>
                <w:szCs w:val="28"/>
              </w:rPr>
            </w:pPr>
          </w:p>
        </w:tc>
        <w:tc>
          <w:tcPr>
            <w:tcW w:w="4928" w:type="dxa"/>
          </w:tcPr>
          <w:p w14:paraId="4C3E1ADE" w14:textId="77777777" w:rsidR="00400CC8" w:rsidRPr="00224A5A" w:rsidRDefault="00400CC8" w:rsidP="00224A5A">
            <w:pPr>
              <w:spacing w:after="120"/>
              <w:ind w:firstLine="567"/>
              <w:jc w:val="both"/>
              <w:rPr>
                <w:sz w:val="28"/>
                <w:szCs w:val="28"/>
              </w:rPr>
            </w:pPr>
            <w:r w:rsidRPr="00224A5A">
              <w:rPr>
                <w:sz w:val="28"/>
                <w:szCs w:val="28"/>
              </w:rPr>
              <w:t>1,162</w:t>
            </w:r>
          </w:p>
          <w:p w14:paraId="05998B2C" w14:textId="77777777" w:rsidR="00400CC8" w:rsidRPr="00224A5A" w:rsidRDefault="00400CC8" w:rsidP="00224A5A">
            <w:pPr>
              <w:spacing w:after="120"/>
              <w:ind w:firstLine="567"/>
              <w:jc w:val="both"/>
              <w:rPr>
                <w:sz w:val="28"/>
                <w:szCs w:val="28"/>
              </w:rPr>
            </w:pPr>
          </w:p>
        </w:tc>
      </w:tr>
      <w:tr w:rsidR="00400CC8" w:rsidRPr="00224A5A" w14:paraId="0E05C9A3" w14:textId="77777777" w:rsidTr="002D4F3D">
        <w:tc>
          <w:tcPr>
            <w:tcW w:w="4927" w:type="dxa"/>
          </w:tcPr>
          <w:p w14:paraId="43CEE9C8" w14:textId="77777777" w:rsidR="00400CC8" w:rsidRPr="00224A5A" w:rsidRDefault="00400CC8" w:rsidP="00224A5A">
            <w:pPr>
              <w:spacing w:after="120"/>
              <w:ind w:firstLine="567"/>
              <w:jc w:val="both"/>
              <w:rPr>
                <w:sz w:val="28"/>
                <w:szCs w:val="28"/>
              </w:rPr>
            </w:pPr>
            <w:r w:rsidRPr="00224A5A">
              <w:rPr>
                <w:sz w:val="28"/>
                <w:szCs w:val="28"/>
              </w:rPr>
              <w:t>17,8 - до 22,2</w:t>
            </w:r>
          </w:p>
          <w:p w14:paraId="73EB77CB" w14:textId="77777777" w:rsidR="00400CC8" w:rsidRPr="00224A5A" w:rsidRDefault="00400CC8" w:rsidP="00224A5A">
            <w:pPr>
              <w:spacing w:after="120"/>
              <w:ind w:firstLine="567"/>
              <w:jc w:val="both"/>
              <w:rPr>
                <w:sz w:val="28"/>
                <w:szCs w:val="28"/>
              </w:rPr>
            </w:pPr>
          </w:p>
        </w:tc>
        <w:tc>
          <w:tcPr>
            <w:tcW w:w="4928" w:type="dxa"/>
          </w:tcPr>
          <w:p w14:paraId="2B5F944B" w14:textId="77777777" w:rsidR="00400CC8" w:rsidRPr="00224A5A" w:rsidRDefault="00400CC8" w:rsidP="00224A5A">
            <w:pPr>
              <w:spacing w:after="120"/>
              <w:ind w:firstLine="567"/>
              <w:jc w:val="both"/>
              <w:rPr>
                <w:sz w:val="28"/>
                <w:szCs w:val="28"/>
              </w:rPr>
            </w:pPr>
            <w:r w:rsidRPr="00224A5A">
              <w:rPr>
                <w:sz w:val="28"/>
                <w:szCs w:val="28"/>
              </w:rPr>
              <w:t>1,355</w:t>
            </w:r>
          </w:p>
          <w:p w14:paraId="0CC8CA4E" w14:textId="77777777" w:rsidR="00400CC8" w:rsidRPr="00224A5A" w:rsidRDefault="00400CC8" w:rsidP="00224A5A">
            <w:pPr>
              <w:spacing w:after="120"/>
              <w:ind w:firstLine="567"/>
              <w:jc w:val="both"/>
              <w:rPr>
                <w:sz w:val="28"/>
                <w:szCs w:val="28"/>
              </w:rPr>
            </w:pPr>
          </w:p>
        </w:tc>
      </w:tr>
      <w:tr w:rsidR="00400CC8" w:rsidRPr="00224A5A" w14:paraId="45B82ACC" w14:textId="77777777" w:rsidTr="002D4F3D">
        <w:tc>
          <w:tcPr>
            <w:tcW w:w="4927" w:type="dxa"/>
          </w:tcPr>
          <w:p w14:paraId="0F1527A4" w14:textId="77777777" w:rsidR="00400CC8" w:rsidRPr="00224A5A" w:rsidRDefault="00400CC8" w:rsidP="00224A5A">
            <w:pPr>
              <w:spacing w:after="120"/>
              <w:ind w:firstLine="567"/>
              <w:jc w:val="both"/>
              <w:rPr>
                <w:sz w:val="28"/>
                <w:szCs w:val="28"/>
              </w:rPr>
            </w:pPr>
            <w:r w:rsidRPr="00224A5A">
              <w:rPr>
                <w:sz w:val="28"/>
                <w:szCs w:val="28"/>
              </w:rPr>
              <w:t>14,8 - до 17,8</w:t>
            </w:r>
          </w:p>
          <w:p w14:paraId="399E859C" w14:textId="77777777" w:rsidR="00400CC8" w:rsidRPr="00224A5A" w:rsidRDefault="00400CC8" w:rsidP="00224A5A">
            <w:pPr>
              <w:spacing w:after="120"/>
              <w:ind w:firstLine="567"/>
              <w:jc w:val="both"/>
              <w:rPr>
                <w:sz w:val="28"/>
                <w:szCs w:val="28"/>
              </w:rPr>
            </w:pPr>
          </w:p>
        </w:tc>
        <w:tc>
          <w:tcPr>
            <w:tcW w:w="4928" w:type="dxa"/>
          </w:tcPr>
          <w:p w14:paraId="11789302" w14:textId="77777777" w:rsidR="00400CC8" w:rsidRPr="00224A5A" w:rsidRDefault="00400CC8" w:rsidP="00224A5A">
            <w:pPr>
              <w:spacing w:after="120"/>
              <w:ind w:firstLine="567"/>
              <w:jc w:val="both"/>
              <w:rPr>
                <w:sz w:val="28"/>
                <w:szCs w:val="28"/>
              </w:rPr>
            </w:pPr>
            <w:r w:rsidRPr="00224A5A">
              <w:rPr>
                <w:sz w:val="28"/>
                <w:szCs w:val="28"/>
              </w:rPr>
              <w:t>1,5</w:t>
            </w:r>
          </w:p>
          <w:p w14:paraId="59AC6554" w14:textId="77777777" w:rsidR="00400CC8" w:rsidRPr="00224A5A" w:rsidRDefault="00400CC8" w:rsidP="00224A5A">
            <w:pPr>
              <w:spacing w:after="120"/>
              <w:ind w:firstLine="567"/>
              <w:jc w:val="both"/>
              <w:rPr>
                <w:sz w:val="28"/>
                <w:szCs w:val="28"/>
              </w:rPr>
            </w:pPr>
          </w:p>
        </w:tc>
      </w:tr>
      <w:tr w:rsidR="00400CC8" w:rsidRPr="00224A5A" w14:paraId="0A865848" w14:textId="77777777" w:rsidTr="002D4F3D">
        <w:tc>
          <w:tcPr>
            <w:tcW w:w="4927" w:type="dxa"/>
          </w:tcPr>
          <w:p w14:paraId="454EA16F" w14:textId="77777777" w:rsidR="00400CC8" w:rsidRPr="00224A5A" w:rsidRDefault="00400CC8" w:rsidP="00224A5A">
            <w:pPr>
              <w:spacing w:after="120"/>
              <w:ind w:firstLine="567"/>
              <w:jc w:val="both"/>
              <w:rPr>
                <w:sz w:val="28"/>
                <w:szCs w:val="28"/>
              </w:rPr>
            </w:pPr>
            <w:r w:rsidRPr="00224A5A">
              <w:rPr>
                <w:sz w:val="28"/>
                <w:szCs w:val="28"/>
              </w:rPr>
              <w:t>11,7 - до 14,8</w:t>
            </w:r>
          </w:p>
          <w:p w14:paraId="74940A8B" w14:textId="77777777" w:rsidR="00400CC8" w:rsidRPr="00224A5A" w:rsidRDefault="00400CC8" w:rsidP="00224A5A">
            <w:pPr>
              <w:spacing w:after="120"/>
              <w:ind w:firstLine="567"/>
              <w:jc w:val="both"/>
              <w:rPr>
                <w:sz w:val="28"/>
                <w:szCs w:val="28"/>
              </w:rPr>
            </w:pPr>
          </w:p>
        </w:tc>
        <w:tc>
          <w:tcPr>
            <w:tcW w:w="4928" w:type="dxa"/>
          </w:tcPr>
          <w:p w14:paraId="6E6573EC" w14:textId="77777777" w:rsidR="00400CC8" w:rsidRPr="00224A5A" w:rsidRDefault="00400CC8" w:rsidP="00224A5A">
            <w:pPr>
              <w:spacing w:after="120"/>
              <w:ind w:firstLine="567"/>
              <w:jc w:val="both"/>
              <w:rPr>
                <w:sz w:val="28"/>
                <w:szCs w:val="28"/>
              </w:rPr>
            </w:pPr>
            <w:r w:rsidRPr="00224A5A">
              <w:rPr>
                <w:sz w:val="28"/>
                <w:szCs w:val="28"/>
              </w:rPr>
              <w:t>1,645</w:t>
            </w:r>
          </w:p>
          <w:p w14:paraId="451D27A2" w14:textId="77777777" w:rsidR="00400CC8" w:rsidRPr="00224A5A" w:rsidRDefault="00400CC8" w:rsidP="00224A5A">
            <w:pPr>
              <w:spacing w:after="120"/>
              <w:ind w:firstLine="567"/>
              <w:jc w:val="both"/>
              <w:rPr>
                <w:sz w:val="28"/>
                <w:szCs w:val="28"/>
              </w:rPr>
            </w:pPr>
          </w:p>
        </w:tc>
      </w:tr>
      <w:tr w:rsidR="00400CC8" w:rsidRPr="00224A5A" w14:paraId="21AFEC27" w14:textId="77777777" w:rsidTr="002D4F3D">
        <w:tc>
          <w:tcPr>
            <w:tcW w:w="4927" w:type="dxa"/>
          </w:tcPr>
          <w:p w14:paraId="5EF5813F" w14:textId="77777777" w:rsidR="00400CC8" w:rsidRPr="00224A5A" w:rsidRDefault="00400CC8" w:rsidP="00224A5A">
            <w:pPr>
              <w:spacing w:after="120"/>
              <w:ind w:firstLine="567"/>
              <w:jc w:val="both"/>
              <w:rPr>
                <w:sz w:val="28"/>
                <w:szCs w:val="28"/>
              </w:rPr>
            </w:pPr>
            <w:r w:rsidRPr="00224A5A">
              <w:rPr>
                <w:sz w:val="28"/>
                <w:szCs w:val="28"/>
              </w:rPr>
              <w:t>До 11,7</w:t>
            </w:r>
          </w:p>
          <w:p w14:paraId="0B6C257B" w14:textId="77777777" w:rsidR="00400CC8" w:rsidRPr="00224A5A" w:rsidRDefault="00400CC8" w:rsidP="00224A5A">
            <w:pPr>
              <w:spacing w:after="120"/>
              <w:ind w:firstLine="567"/>
              <w:jc w:val="both"/>
              <w:rPr>
                <w:sz w:val="28"/>
                <w:szCs w:val="28"/>
              </w:rPr>
            </w:pPr>
          </w:p>
        </w:tc>
        <w:tc>
          <w:tcPr>
            <w:tcW w:w="4928" w:type="dxa"/>
          </w:tcPr>
          <w:p w14:paraId="4EE6A01F" w14:textId="77777777" w:rsidR="00400CC8" w:rsidRPr="00224A5A" w:rsidRDefault="00400CC8" w:rsidP="00224A5A">
            <w:pPr>
              <w:spacing w:after="120"/>
              <w:ind w:firstLine="567"/>
              <w:jc w:val="both"/>
              <w:rPr>
                <w:sz w:val="28"/>
                <w:szCs w:val="28"/>
              </w:rPr>
            </w:pPr>
            <w:r w:rsidRPr="00224A5A">
              <w:rPr>
                <w:sz w:val="28"/>
                <w:szCs w:val="28"/>
              </w:rPr>
              <w:t>1,936</w:t>
            </w:r>
          </w:p>
          <w:p w14:paraId="0099A732" w14:textId="77777777" w:rsidR="00400CC8" w:rsidRPr="00224A5A" w:rsidRDefault="00400CC8" w:rsidP="00224A5A">
            <w:pPr>
              <w:spacing w:after="120"/>
              <w:ind w:firstLine="567"/>
              <w:jc w:val="both"/>
              <w:rPr>
                <w:sz w:val="28"/>
                <w:szCs w:val="28"/>
              </w:rPr>
            </w:pPr>
          </w:p>
        </w:tc>
      </w:tr>
    </w:tbl>
    <w:p w14:paraId="7503567A" w14:textId="77777777" w:rsidR="00400CC8" w:rsidRPr="00224A5A" w:rsidRDefault="00400CC8" w:rsidP="00224A5A">
      <w:pPr>
        <w:spacing w:after="120" w:line="240" w:lineRule="auto"/>
        <w:ind w:firstLine="567"/>
        <w:jc w:val="both"/>
        <w:rPr>
          <w:rFonts w:ascii="Times New Roman" w:hAnsi="Times New Roman" w:cs="Times New Roman"/>
          <w:sz w:val="28"/>
          <w:szCs w:val="28"/>
        </w:rPr>
      </w:pPr>
    </w:p>
    <w:p w14:paraId="1C198883"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Віднесення міст обласного значення та районів до груп за середньою наповнюваністю класів і класів-комплектів проводиться раз на три роки на підставі результатів аналізу мережі та контингенту учнів загальноосвітніх шкіл;</w:t>
      </w:r>
    </w:p>
    <w:p w14:paraId="1A96C0F7"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m - кількість учнів денних загальноосвітніх шкіл, що розташовані у міській місцевості міст обласного значення,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w:t>
      </w:r>
    </w:p>
    <w:p w14:paraId="24758020"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m - коефіцієнт приведення кількості учнів денних загальноосвітніх шкіл, що розташовані у міській місцевості міст обласного значення,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 у відповідність з кількістю учнів усіх загальноосвітніх шкіл. На планований бюджетний період K m дорівнює 0,841;</w:t>
      </w:r>
    </w:p>
    <w:p w14:paraId="4AC10E8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mr - кількість учнів денних загальноосвітніх шкіл, що розташовані у міській місцевості районів,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w:t>
      </w:r>
    </w:p>
    <w:p w14:paraId="6B577F7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mr - коефіцієнт приведення кількості учнів денних загальноосвітніх шкіл, що розташовані у міській місцевості районів, крім учнів денних малокомплектних загальноосвітніх навчальних закладів у шахтарських, інших малих монофункціональних містах,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 у відповідність з кількістю учнів усіх загальноосвітніх шкіл. На планований бюджетний період K mr дорівнює 0,926;</w:t>
      </w:r>
    </w:p>
    <w:p w14:paraId="16C23FC4"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s - кількість учнів денних загальноосвітніх шкіл, що розташовані у сільській місцевості міст обласного значення і районів, та учнів денних малокомплектних загальноосвітніх навчальних закладів у шахтарських, інших малих монофункціональних містах, крім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w:t>
      </w:r>
    </w:p>
    <w:p w14:paraId="351510F4"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s - коефіцієнт приведення кількості учнів денних загальноосвітніх шкіл, що розташовані у сільській місцевості міст обласного значення і районів, та учнів денних малокомплектних загальноосвітніх навчальних закладів у шахтарських, інших малих монофункціональних містах, крім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та учнів шкіл, розташованих у населених пунктах, яким надано статус гірських, у відповідність з кількістю учнів усіх загальноосвітніх шкіл, який має п'ять значень - залежно від середньої наповнюваності класів і класів-комплектів у таких школах станом на 5 вересня року, що передує поточному.</w:t>
      </w:r>
    </w:p>
    <w:p w14:paraId="043836D0"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Розмір K s на планований бюджетний період становить:</w:t>
      </w:r>
    </w:p>
    <w:tbl>
      <w:tblPr>
        <w:tblStyle w:val="af2"/>
        <w:tblW w:w="0" w:type="auto"/>
        <w:tblLook w:val="04A0" w:firstRow="1" w:lastRow="0" w:firstColumn="1" w:lastColumn="0" w:noHBand="0" w:noVBand="1"/>
      </w:tblPr>
      <w:tblGrid>
        <w:gridCol w:w="4927"/>
        <w:gridCol w:w="4928"/>
      </w:tblGrid>
      <w:tr w:rsidR="00400CC8" w:rsidRPr="00224A5A" w14:paraId="2F639E76" w14:textId="77777777" w:rsidTr="002D4F3D">
        <w:tc>
          <w:tcPr>
            <w:tcW w:w="4927" w:type="dxa"/>
          </w:tcPr>
          <w:p w14:paraId="7B9B78B0" w14:textId="77777777" w:rsidR="00400CC8" w:rsidRPr="00224A5A" w:rsidRDefault="00400CC8" w:rsidP="00224A5A">
            <w:pPr>
              <w:spacing w:after="120"/>
              <w:ind w:firstLine="567"/>
              <w:jc w:val="both"/>
              <w:rPr>
                <w:sz w:val="28"/>
                <w:szCs w:val="28"/>
              </w:rPr>
            </w:pPr>
            <w:r w:rsidRPr="00224A5A">
              <w:rPr>
                <w:sz w:val="28"/>
                <w:szCs w:val="28"/>
              </w:rPr>
              <w:t>Середня наповнюваність класів і класів-комплектів у денних загальноосвітніх школах, що розташовані у сільській місцевості міст обласного значення і районів, та денних малокомплектних загальноосвітніх навчальних закладах у шахтарських, інших малих монофункціональних містах, крім класів з інклюзивним навчанням, спеціальних класів загальноосвітніх навчальних закладів та класів шкіл, розташованих у населених пунктах, яким надано статус гірських, учнів</w:t>
            </w:r>
          </w:p>
          <w:p w14:paraId="167201CF" w14:textId="77777777" w:rsidR="00400CC8" w:rsidRPr="00224A5A" w:rsidRDefault="00400CC8" w:rsidP="00224A5A">
            <w:pPr>
              <w:spacing w:after="120"/>
              <w:ind w:firstLine="567"/>
              <w:jc w:val="both"/>
              <w:rPr>
                <w:sz w:val="28"/>
                <w:szCs w:val="28"/>
              </w:rPr>
            </w:pPr>
          </w:p>
        </w:tc>
        <w:tc>
          <w:tcPr>
            <w:tcW w:w="4928" w:type="dxa"/>
          </w:tcPr>
          <w:p w14:paraId="2EBC1E11" w14:textId="77777777" w:rsidR="00400CC8" w:rsidRPr="00224A5A" w:rsidRDefault="00400CC8" w:rsidP="00224A5A">
            <w:pPr>
              <w:spacing w:after="120"/>
              <w:ind w:firstLine="567"/>
              <w:jc w:val="both"/>
              <w:rPr>
                <w:sz w:val="28"/>
                <w:szCs w:val="28"/>
              </w:rPr>
            </w:pPr>
            <w:r w:rsidRPr="00224A5A">
              <w:rPr>
                <w:sz w:val="28"/>
                <w:szCs w:val="28"/>
              </w:rPr>
              <w:t>K s</w:t>
            </w:r>
          </w:p>
          <w:p w14:paraId="01DA510A" w14:textId="77777777" w:rsidR="00400CC8" w:rsidRPr="00224A5A" w:rsidRDefault="00400CC8" w:rsidP="00224A5A">
            <w:pPr>
              <w:spacing w:after="120"/>
              <w:ind w:firstLine="567"/>
              <w:jc w:val="both"/>
              <w:rPr>
                <w:sz w:val="28"/>
                <w:szCs w:val="28"/>
              </w:rPr>
            </w:pPr>
          </w:p>
        </w:tc>
      </w:tr>
      <w:tr w:rsidR="00400CC8" w:rsidRPr="00224A5A" w14:paraId="10EE2D3D" w14:textId="77777777" w:rsidTr="002D4F3D">
        <w:tc>
          <w:tcPr>
            <w:tcW w:w="4927" w:type="dxa"/>
          </w:tcPr>
          <w:p w14:paraId="1BC2E6B2" w14:textId="77777777" w:rsidR="00400CC8" w:rsidRPr="00224A5A" w:rsidRDefault="00400CC8" w:rsidP="00224A5A">
            <w:pPr>
              <w:spacing w:after="120"/>
              <w:ind w:firstLine="567"/>
              <w:jc w:val="both"/>
              <w:rPr>
                <w:sz w:val="28"/>
                <w:szCs w:val="28"/>
              </w:rPr>
            </w:pPr>
            <w:r w:rsidRPr="00224A5A">
              <w:rPr>
                <w:sz w:val="28"/>
                <w:szCs w:val="28"/>
              </w:rPr>
              <w:t>Понад 22,2</w:t>
            </w:r>
          </w:p>
          <w:p w14:paraId="1F18EC45" w14:textId="77777777" w:rsidR="00400CC8" w:rsidRPr="00224A5A" w:rsidRDefault="00400CC8" w:rsidP="00224A5A">
            <w:pPr>
              <w:spacing w:after="120"/>
              <w:ind w:firstLine="567"/>
              <w:jc w:val="both"/>
              <w:rPr>
                <w:sz w:val="28"/>
                <w:szCs w:val="28"/>
              </w:rPr>
            </w:pPr>
          </w:p>
        </w:tc>
        <w:tc>
          <w:tcPr>
            <w:tcW w:w="4928" w:type="dxa"/>
          </w:tcPr>
          <w:p w14:paraId="1A2CCFFC" w14:textId="77777777" w:rsidR="00400CC8" w:rsidRPr="00224A5A" w:rsidRDefault="00400CC8" w:rsidP="00224A5A">
            <w:pPr>
              <w:spacing w:after="120"/>
              <w:ind w:firstLine="567"/>
              <w:jc w:val="both"/>
              <w:rPr>
                <w:sz w:val="28"/>
                <w:szCs w:val="28"/>
              </w:rPr>
            </w:pPr>
            <w:r w:rsidRPr="00224A5A">
              <w:rPr>
                <w:sz w:val="28"/>
                <w:szCs w:val="28"/>
              </w:rPr>
              <w:t>1,01</w:t>
            </w:r>
          </w:p>
          <w:p w14:paraId="4433C3DF" w14:textId="77777777" w:rsidR="00400CC8" w:rsidRPr="00224A5A" w:rsidRDefault="00400CC8" w:rsidP="00224A5A">
            <w:pPr>
              <w:spacing w:after="120"/>
              <w:ind w:firstLine="567"/>
              <w:jc w:val="both"/>
              <w:rPr>
                <w:sz w:val="28"/>
                <w:szCs w:val="28"/>
              </w:rPr>
            </w:pPr>
          </w:p>
        </w:tc>
      </w:tr>
      <w:tr w:rsidR="00400CC8" w:rsidRPr="00224A5A" w14:paraId="4B18781E" w14:textId="77777777" w:rsidTr="002D4F3D">
        <w:tc>
          <w:tcPr>
            <w:tcW w:w="4927" w:type="dxa"/>
          </w:tcPr>
          <w:p w14:paraId="1C4A2DDE" w14:textId="77777777" w:rsidR="00400CC8" w:rsidRPr="00224A5A" w:rsidRDefault="00400CC8" w:rsidP="00224A5A">
            <w:pPr>
              <w:spacing w:after="120"/>
              <w:ind w:firstLine="567"/>
              <w:jc w:val="both"/>
              <w:rPr>
                <w:sz w:val="28"/>
                <w:szCs w:val="28"/>
              </w:rPr>
            </w:pPr>
            <w:r w:rsidRPr="00224A5A">
              <w:rPr>
                <w:sz w:val="28"/>
                <w:szCs w:val="28"/>
              </w:rPr>
              <w:t>17,8 - до 22,2</w:t>
            </w:r>
          </w:p>
          <w:p w14:paraId="64CE53AB" w14:textId="77777777" w:rsidR="00400CC8" w:rsidRPr="00224A5A" w:rsidRDefault="00400CC8" w:rsidP="00224A5A">
            <w:pPr>
              <w:spacing w:after="120"/>
              <w:ind w:firstLine="567"/>
              <w:jc w:val="both"/>
              <w:rPr>
                <w:sz w:val="28"/>
                <w:szCs w:val="28"/>
              </w:rPr>
            </w:pPr>
          </w:p>
        </w:tc>
        <w:tc>
          <w:tcPr>
            <w:tcW w:w="4928" w:type="dxa"/>
          </w:tcPr>
          <w:p w14:paraId="5A6CC5E6" w14:textId="77777777" w:rsidR="00400CC8" w:rsidRPr="00224A5A" w:rsidRDefault="00400CC8" w:rsidP="00224A5A">
            <w:pPr>
              <w:spacing w:after="120"/>
              <w:ind w:firstLine="567"/>
              <w:jc w:val="both"/>
              <w:rPr>
                <w:sz w:val="28"/>
                <w:szCs w:val="28"/>
              </w:rPr>
            </w:pPr>
            <w:r w:rsidRPr="00224A5A">
              <w:rPr>
                <w:sz w:val="28"/>
                <w:szCs w:val="28"/>
              </w:rPr>
              <w:t>1,178</w:t>
            </w:r>
          </w:p>
          <w:p w14:paraId="19F0EF49" w14:textId="77777777" w:rsidR="00400CC8" w:rsidRPr="00224A5A" w:rsidRDefault="00400CC8" w:rsidP="00224A5A">
            <w:pPr>
              <w:spacing w:after="120"/>
              <w:ind w:firstLine="567"/>
              <w:jc w:val="both"/>
              <w:rPr>
                <w:sz w:val="28"/>
                <w:szCs w:val="28"/>
              </w:rPr>
            </w:pPr>
          </w:p>
        </w:tc>
      </w:tr>
      <w:tr w:rsidR="00400CC8" w:rsidRPr="00224A5A" w14:paraId="38B54EAD" w14:textId="77777777" w:rsidTr="002D4F3D">
        <w:tc>
          <w:tcPr>
            <w:tcW w:w="4927" w:type="dxa"/>
          </w:tcPr>
          <w:p w14:paraId="04C5045F" w14:textId="77777777" w:rsidR="00400CC8" w:rsidRPr="00224A5A" w:rsidRDefault="00400CC8" w:rsidP="00224A5A">
            <w:pPr>
              <w:spacing w:after="120"/>
              <w:ind w:firstLine="567"/>
              <w:jc w:val="both"/>
              <w:rPr>
                <w:sz w:val="28"/>
                <w:szCs w:val="28"/>
              </w:rPr>
            </w:pPr>
            <w:r w:rsidRPr="00224A5A">
              <w:rPr>
                <w:sz w:val="28"/>
                <w:szCs w:val="28"/>
              </w:rPr>
              <w:t>14,8 - до 17,8</w:t>
            </w:r>
          </w:p>
          <w:p w14:paraId="15457274" w14:textId="77777777" w:rsidR="00400CC8" w:rsidRPr="00224A5A" w:rsidRDefault="00400CC8" w:rsidP="00224A5A">
            <w:pPr>
              <w:spacing w:after="120"/>
              <w:ind w:firstLine="567"/>
              <w:jc w:val="both"/>
              <w:rPr>
                <w:sz w:val="28"/>
                <w:szCs w:val="28"/>
              </w:rPr>
            </w:pPr>
          </w:p>
        </w:tc>
        <w:tc>
          <w:tcPr>
            <w:tcW w:w="4928" w:type="dxa"/>
          </w:tcPr>
          <w:p w14:paraId="244479A0" w14:textId="77777777" w:rsidR="00400CC8" w:rsidRPr="00224A5A" w:rsidRDefault="00400CC8" w:rsidP="00224A5A">
            <w:pPr>
              <w:spacing w:after="120"/>
              <w:ind w:firstLine="567"/>
              <w:jc w:val="both"/>
              <w:rPr>
                <w:sz w:val="28"/>
                <w:szCs w:val="28"/>
              </w:rPr>
            </w:pPr>
            <w:r w:rsidRPr="00224A5A">
              <w:rPr>
                <w:sz w:val="28"/>
                <w:szCs w:val="28"/>
              </w:rPr>
              <w:t>1,305</w:t>
            </w:r>
          </w:p>
          <w:p w14:paraId="71FAAC6A" w14:textId="77777777" w:rsidR="00400CC8" w:rsidRPr="00224A5A" w:rsidRDefault="00400CC8" w:rsidP="00224A5A">
            <w:pPr>
              <w:spacing w:after="120"/>
              <w:ind w:firstLine="567"/>
              <w:jc w:val="both"/>
              <w:rPr>
                <w:sz w:val="28"/>
                <w:szCs w:val="28"/>
              </w:rPr>
            </w:pPr>
          </w:p>
        </w:tc>
      </w:tr>
      <w:tr w:rsidR="00400CC8" w:rsidRPr="00224A5A" w14:paraId="25AB34E4" w14:textId="77777777" w:rsidTr="002D4F3D">
        <w:tc>
          <w:tcPr>
            <w:tcW w:w="4927" w:type="dxa"/>
          </w:tcPr>
          <w:p w14:paraId="1E98198B" w14:textId="77777777" w:rsidR="00400CC8" w:rsidRPr="00224A5A" w:rsidRDefault="00400CC8" w:rsidP="00224A5A">
            <w:pPr>
              <w:spacing w:after="120"/>
              <w:ind w:firstLine="567"/>
              <w:jc w:val="both"/>
              <w:rPr>
                <w:sz w:val="28"/>
                <w:szCs w:val="28"/>
              </w:rPr>
            </w:pPr>
            <w:r w:rsidRPr="00224A5A">
              <w:rPr>
                <w:sz w:val="28"/>
                <w:szCs w:val="28"/>
              </w:rPr>
              <w:t>11,7 - до 14,8</w:t>
            </w:r>
          </w:p>
          <w:p w14:paraId="4C18A30A" w14:textId="77777777" w:rsidR="00400CC8" w:rsidRPr="00224A5A" w:rsidRDefault="00400CC8" w:rsidP="00224A5A">
            <w:pPr>
              <w:spacing w:after="120"/>
              <w:ind w:firstLine="567"/>
              <w:jc w:val="both"/>
              <w:rPr>
                <w:sz w:val="28"/>
                <w:szCs w:val="28"/>
              </w:rPr>
            </w:pPr>
          </w:p>
        </w:tc>
        <w:tc>
          <w:tcPr>
            <w:tcW w:w="4928" w:type="dxa"/>
          </w:tcPr>
          <w:p w14:paraId="6833A3A7" w14:textId="77777777" w:rsidR="00400CC8" w:rsidRPr="00224A5A" w:rsidRDefault="00400CC8" w:rsidP="00224A5A">
            <w:pPr>
              <w:spacing w:after="120"/>
              <w:ind w:firstLine="567"/>
              <w:jc w:val="both"/>
              <w:rPr>
                <w:sz w:val="28"/>
                <w:szCs w:val="28"/>
              </w:rPr>
            </w:pPr>
            <w:r w:rsidRPr="00224A5A">
              <w:rPr>
                <w:sz w:val="28"/>
                <w:szCs w:val="28"/>
              </w:rPr>
              <w:t>1,431</w:t>
            </w:r>
          </w:p>
          <w:p w14:paraId="201A2286" w14:textId="77777777" w:rsidR="00400CC8" w:rsidRPr="00224A5A" w:rsidRDefault="00400CC8" w:rsidP="00224A5A">
            <w:pPr>
              <w:spacing w:after="120"/>
              <w:ind w:firstLine="567"/>
              <w:jc w:val="both"/>
              <w:rPr>
                <w:sz w:val="28"/>
                <w:szCs w:val="28"/>
              </w:rPr>
            </w:pPr>
          </w:p>
        </w:tc>
      </w:tr>
      <w:tr w:rsidR="00400CC8" w:rsidRPr="00224A5A" w14:paraId="7CED4AA5" w14:textId="77777777" w:rsidTr="002D4F3D">
        <w:tc>
          <w:tcPr>
            <w:tcW w:w="4927" w:type="dxa"/>
          </w:tcPr>
          <w:p w14:paraId="3418C9DF" w14:textId="77777777" w:rsidR="00400CC8" w:rsidRPr="00224A5A" w:rsidRDefault="00400CC8" w:rsidP="00224A5A">
            <w:pPr>
              <w:spacing w:after="120"/>
              <w:ind w:firstLine="567"/>
              <w:jc w:val="both"/>
              <w:rPr>
                <w:sz w:val="28"/>
                <w:szCs w:val="28"/>
              </w:rPr>
            </w:pPr>
            <w:r w:rsidRPr="00224A5A">
              <w:rPr>
                <w:sz w:val="28"/>
                <w:szCs w:val="28"/>
              </w:rPr>
              <w:t>До 11,7</w:t>
            </w:r>
          </w:p>
          <w:p w14:paraId="36054EF2" w14:textId="77777777" w:rsidR="00400CC8" w:rsidRPr="00224A5A" w:rsidRDefault="00400CC8" w:rsidP="00224A5A">
            <w:pPr>
              <w:spacing w:after="120"/>
              <w:ind w:firstLine="567"/>
              <w:jc w:val="both"/>
              <w:rPr>
                <w:sz w:val="28"/>
                <w:szCs w:val="28"/>
              </w:rPr>
            </w:pPr>
          </w:p>
        </w:tc>
        <w:tc>
          <w:tcPr>
            <w:tcW w:w="4928" w:type="dxa"/>
          </w:tcPr>
          <w:p w14:paraId="04B27914" w14:textId="77777777" w:rsidR="00400CC8" w:rsidRPr="00224A5A" w:rsidRDefault="00400CC8" w:rsidP="00224A5A">
            <w:pPr>
              <w:spacing w:after="120"/>
              <w:ind w:firstLine="567"/>
              <w:jc w:val="both"/>
              <w:rPr>
                <w:sz w:val="28"/>
                <w:szCs w:val="28"/>
              </w:rPr>
            </w:pPr>
            <w:r w:rsidRPr="00224A5A">
              <w:rPr>
                <w:sz w:val="28"/>
                <w:szCs w:val="28"/>
              </w:rPr>
              <w:t>1,751</w:t>
            </w:r>
          </w:p>
          <w:p w14:paraId="4DDB9B9A" w14:textId="77777777" w:rsidR="00400CC8" w:rsidRPr="00224A5A" w:rsidRDefault="00400CC8" w:rsidP="00224A5A">
            <w:pPr>
              <w:spacing w:after="120"/>
              <w:ind w:firstLine="567"/>
              <w:jc w:val="both"/>
              <w:rPr>
                <w:sz w:val="28"/>
                <w:szCs w:val="28"/>
              </w:rPr>
            </w:pPr>
          </w:p>
        </w:tc>
      </w:tr>
    </w:tbl>
    <w:p w14:paraId="365584C4" w14:textId="77777777" w:rsidR="00400CC8" w:rsidRPr="00224A5A" w:rsidRDefault="00400CC8" w:rsidP="00224A5A">
      <w:pPr>
        <w:spacing w:after="120" w:line="240" w:lineRule="auto"/>
        <w:ind w:firstLine="567"/>
        <w:jc w:val="both"/>
        <w:rPr>
          <w:rFonts w:ascii="Times New Roman" w:hAnsi="Times New Roman" w:cs="Times New Roman"/>
          <w:sz w:val="28"/>
          <w:szCs w:val="28"/>
        </w:rPr>
      </w:pPr>
    </w:p>
    <w:p w14:paraId="09D3318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Віднесення міст обласного значення і районів до груп за середньою наповнюваністю класів і класів-комплектів проводиться раз на три роки на підставі результатів аналізу мережі та контингентів загальноосвітніх шкіл;</w:t>
      </w:r>
    </w:p>
    <w:p w14:paraId="062048EA"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bm(r) - кількість учнів вечірніх загальноосвітніх шкіл адміністративно-територіальної одиниці;</w:t>
      </w:r>
    </w:p>
    <w:p w14:paraId="1F99DAF4"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bm(r) - коефіцієнт приведення кількості учнів вечірніх загальноосвітніх шкіл адміністративно-територіальної одиниці у відповідність з кількістю учнів усіх загальноосвітніх шкіл. На планований бюджетний період K bm дорівнює 0,43, K br - 0,29;</w:t>
      </w:r>
    </w:p>
    <w:p w14:paraId="6C7180FB"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jm(r) - кількість учнів спеціальних шкіл для дітей, які потребують корекції розумового та/або фізичного розвитку,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596DFBD1"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j - коефіцієнт приведення кількості учнів спеціальних шкіл для дітей, які потребують корекції розумового та/або фізичного розвитку,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 у відповідність з кількістю учнів усіх загальноосвітніх шкіл. На планований бюджетний період K j дорівнює 2,5;</w:t>
      </w:r>
    </w:p>
    <w:p w14:paraId="6B626AA6"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До малокомплектних загальноосвітніх навчальних закладів належать навчальні заклади, наповнюваність яких не перевищує 11,7 учня на клас.</w:t>
      </w:r>
    </w:p>
    <w:p w14:paraId="39A24775"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До малих монофункціональних міст належать міста з чисельністю населення до 50 тис. осіб, спеціалізацію праці економічно активного населення яких визначають підприємства здебільшого однієї-двох профілюючих галузей економіки, що формують дохідну частину бюджету міста, забезпечують функціонування соціальної інфраструктури та інших об'єктів життєзабезпечення населення.</w:t>
      </w:r>
    </w:p>
    <w:p w14:paraId="219C35BD"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До шахтарських міст належать малі міста з чисельністю населення не більш як 50 тис. осіб, які побудовано з метою забезпечення діяльності гірничих підприємств і переважна частина жителів яких зайнята або була зайнята на таких підприємствах.</w:t>
      </w:r>
    </w:p>
    <w:p w14:paraId="00C64C2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3. Показник обсягу освітньої субвенції для зведеного бюджету м. Києва (V okyiv) визначається за такою формулою:</w:t>
      </w:r>
    </w:p>
    <w:p w14:paraId="526472B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V okyiv =  H o х (U kyjv х K m + U s х K s + U bkyiv х K bm + U jkyiv х K j + U f х K f + U t х K t + U si х K si + U z + U h х K h + U d х K d + U c х K c) + S gd,</w:t>
      </w:r>
    </w:p>
    <w:p w14:paraId="7291F507"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де U kyiv - кількість учнів денних загальноосвітніх шкіл м. Києва, крім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64720055"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K m - коефіцієнт приведення кількості учнів денних загальноосвітніх шкіл м. Києва у відповідність з кількістю учнів усіх загальноосвітніх шкіл. На планований бюджетний період K m дорівнює 0,841;</w:t>
      </w:r>
    </w:p>
    <w:p w14:paraId="0483A136"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bkyiv - кількість учнів вечірніх загальноосвітніх шкіл м. Києва;</w:t>
      </w:r>
    </w:p>
    <w:p w14:paraId="48CC5069" w14:textId="77777777" w:rsidR="00400CC8" w:rsidRPr="00224A5A" w:rsidRDefault="00400CC8" w:rsidP="00224A5A">
      <w:pPr>
        <w:spacing w:after="120" w:line="240" w:lineRule="auto"/>
        <w:ind w:firstLine="567"/>
        <w:jc w:val="both"/>
        <w:rPr>
          <w:rFonts w:ascii="Times New Roman" w:hAnsi="Times New Roman" w:cs="Times New Roman"/>
          <w:sz w:val="28"/>
          <w:szCs w:val="28"/>
        </w:rPr>
      </w:pPr>
      <w:r w:rsidRPr="00224A5A">
        <w:rPr>
          <w:rFonts w:ascii="Times New Roman" w:hAnsi="Times New Roman" w:cs="Times New Roman"/>
          <w:sz w:val="28"/>
          <w:szCs w:val="28"/>
        </w:rPr>
        <w:t>U jkyiv - кількість учнів спеціальних шкіл м. Києва для дітей, які потребують корекції розумового та/або фізичного розвитку, учнів, які потребують корекції розумового та/або фізичного розвитку і навчаються у класах з інклюзивним навчанням та у спеціальних класах загальноосвітніх навчальних закладів.</w:t>
      </w:r>
    </w:p>
    <w:p w14:paraId="08FDBB55" w14:textId="6D712BC1" w:rsidR="00BD0D41" w:rsidRPr="00310D5F" w:rsidRDefault="00BD0D41" w:rsidP="00400CC8">
      <w:pPr>
        <w:spacing w:after="120" w:line="240" w:lineRule="auto"/>
        <w:ind w:firstLine="567"/>
        <w:jc w:val="both"/>
        <w:rPr>
          <w:rFonts w:ascii="Times New Roman" w:hAnsi="Times New Roman" w:cs="Times New Roman"/>
          <w:sz w:val="28"/>
          <w:szCs w:val="28"/>
        </w:rPr>
      </w:pPr>
      <w:r w:rsidRPr="00083442">
        <w:rPr>
          <w:rFonts w:ascii="Times New Roman" w:hAnsi="Times New Roman" w:cs="Times New Roman"/>
          <w:b/>
          <w:sz w:val="28"/>
          <w:szCs w:val="28"/>
          <w:lang w:eastAsia="uk-UA"/>
        </w:rPr>
        <w:t xml:space="preserve">Стаття </w:t>
      </w:r>
      <w:r w:rsidR="00EF37C2">
        <w:rPr>
          <w:rFonts w:ascii="Times New Roman" w:hAnsi="Times New Roman" w:cs="Times New Roman"/>
          <w:b/>
          <w:sz w:val="28"/>
          <w:szCs w:val="28"/>
          <w:lang w:eastAsia="uk-UA"/>
        </w:rPr>
        <w:t>2</w:t>
      </w:r>
      <w:r w:rsidR="00BA406B">
        <w:rPr>
          <w:rFonts w:ascii="Times New Roman" w:hAnsi="Times New Roman" w:cs="Times New Roman"/>
          <w:b/>
          <w:sz w:val="28"/>
          <w:szCs w:val="28"/>
          <w:lang w:eastAsia="uk-UA"/>
        </w:rPr>
        <w:t>8</w:t>
      </w:r>
      <w:r w:rsidRPr="00083442">
        <w:rPr>
          <w:rFonts w:ascii="Times New Roman" w:hAnsi="Times New Roman" w:cs="Times New Roman"/>
          <w:b/>
          <w:sz w:val="28"/>
          <w:szCs w:val="28"/>
          <w:lang w:eastAsia="uk-UA"/>
        </w:rPr>
        <w:t xml:space="preserve">. </w:t>
      </w:r>
      <w:r w:rsidRPr="007B735D">
        <w:rPr>
          <w:rFonts w:ascii="Times New Roman" w:hAnsi="Times New Roman" w:cs="Times New Roman"/>
          <w:sz w:val="28"/>
          <w:szCs w:val="28"/>
        </w:rPr>
        <w:t>Кабінету Міністрів України до 1 січня 2015 року забезпечити передачу в установленому</w:t>
      </w:r>
      <w:r>
        <w:rPr>
          <w:rFonts w:ascii="Times New Roman" w:hAnsi="Times New Roman" w:cs="Times New Roman"/>
          <w:sz w:val="28"/>
          <w:szCs w:val="28"/>
        </w:rPr>
        <w:t xml:space="preserve"> </w:t>
      </w:r>
      <w:r w:rsidRPr="007B735D">
        <w:rPr>
          <w:rFonts w:ascii="Times New Roman" w:hAnsi="Times New Roman" w:cs="Times New Roman"/>
          <w:sz w:val="28"/>
          <w:szCs w:val="28"/>
        </w:rPr>
        <w:t>порядку закладів,</w:t>
      </w:r>
      <w:r>
        <w:rPr>
          <w:rFonts w:ascii="Times New Roman" w:hAnsi="Times New Roman" w:cs="Times New Roman"/>
          <w:sz w:val="28"/>
          <w:szCs w:val="28"/>
        </w:rPr>
        <w:t xml:space="preserve"> установ, </w:t>
      </w:r>
      <w:r w:rsidRPr="007B735D">
        <w:rPr>
          <w:rFonts w:ascii="Times New Roman" w:hAnsi="Times New Roman" w:cs="Times New Roman"/>
          <w:sz w:val="28"/>
          <w:szCs w:val="28"/>
        </w:rPr>
        <w:t>організацій та з</w:t>
      </w:r>
      <w:r>
        <w:rPr>
          <w:rFonts w:ascii="Times New Roman" w:hAnsi="Times New Roman" w:cs="Times New Roman"/>
          <w:sz w:val="28"/>
          <w:szCs w:val="28"/>
        </w:rPr>
        <w:t xml:space="preserve">аходів, визначених у </w:t>
      </w:r>
      <w:r w:rsidRPr="00310D5F">
        <w:rPr>
          <w:rFonts w:ascii="Times New Roman" w:hAnsi="Times New Roman" w:cs="Times New Roman"/>
          <w:sz w:val="28"/>
          <w:szCs w:val="28"/>
        </w:rPr>
        <w:t xml:space="preserve">додатку </w:t>
      </w:r>
      <w:r w:rsidR="00310D5F">
        <w:rPr>
          <w:rFonts w:ascii="Times New Roman" w:hAnsi="Times New Roman" w:cs="Times New Roman"/>
          <w:sz w:val="28"/>
          <w:szCs w:val="28"/>
        </w:rPr>
        <w:t xml:space="preserve">№ </w:t>
      </w:r>
      <w:r w:rsidRPr="00310D5F">
        <w:rPr>
          <w:rFonts w:ascii="Times New Roman" w:hAnsi="Times New Roman" w:cs="Times New Roman"/>
          <w:sz w:val="28"/>
          <w:szCs w:val="28"/>
        </w:rPr>
        <w:t>1</w:t>
      </w:r>
      <w:r w:rsidR="00BA406B" w:rsidRPr="00310D5F">
        <w:rPr>
          <w:rFonts w:ascii="Times New Roman" w:hAnsi="Times New Roman" w:cs="Times New Roman"/>
          <w:sz w:val="28"/>
          <w:szCs w:val="28"/>
        </w:rPr>
        <w:t>0</w:t>
      </w:r>
      <w:r w:rsidRPr="00310D5F">
        <w:rPr>
          <w:rFonts w:ascii="Times New Roman" w:hAnsi="Times New Roman" w:cs="Times New Roman"/>
          <w:sz w:val="28"/>
          <w:szCs w:val="28"/>
        </w:rPr>
        <w:t xml:space="preserve"> до цього Закону, на фінансування/надання фінансової підтримки з місцевих бюджетів.</w:t>
      </w:r>
    </w:p>
    <w:p w14:paraId="090855D8" w14:textId="15263485" w:rsidR="00BD0D41" w:rsidRPr="004B5758" w:rsidRDefault="00BD0D41">
      <w:pPr>
        <w:spacing w:after="120" w:line="240" w:lineRule="auto"/>
        <w:ind w:firstLine="567"/>
        <w:jc w:val="both"/>
        <w:rPr>
          <w:rFonts w:ascii="Times New Roman" w:hAnsi="Times New Roman" w:cs="Times New Roman"/>
          <w:sz w:val="28"/>
          <w:szCs w:val="28"/>
        </w:rPr>
      </w:pPr>
      <w:r w:rsidRPr="00310D5F">
        <w:rPr>
          <w:rFonts w:ascii="Times New Roman" w:hAnsi="Times New Roman" w:cs="Times New Roman"/>
          <w:sz w:val="28"/>
          <w:szCs w:val="28"/>
        </w:rPr>
        <w:t xml:space="preserve">Установити, що видатки на утримання/надання фінансової підтримки закладам, установам, організаціям та проведення заходів, визначених </w:t>
      </w:r>
      <w:r w:rsidR="00310D5F">
        <w:rPr>
          <w:rFonts w:ascii="Times New Roman" w:hAnsi="Times New Roman" w:cs="Times New Roman"/>
          <w:sz w:val="28"/>
          <w:szCs w:val="28"/>
        </w:rPr>
        <w:t xml:space="preserve">у додатку № </w:t>
      </w:r>
      <w:r w:rsidRPr="00310D5F">
        <w:rPr>
          <w:rFonts w:ascii="Times New Roman" w:hAnsi="Times New Roman" w:cs="Times New Roman"/>
          <w:sz w:val="28"/>
          <w:szCs w:val="28"/>
        </w:rPr>
        <w:t>1</w:t>
      </w:r>
      <w:r w:rsidR="00BA406B" w:rsidRPr="00310D5F">
        <w:rPr>
          <w:rFonts w:ascii="Times New Roman" w:hAnsi="Times New Roman" w:cs="Times New Roman"/>
          <w:sz w:val="28"/>
          <w:szCs w:val="28"/>
        </w:rPr>
        <w:t>0</w:t>
      </w:r>
      <w:r w:rsidRPr="00310D5F">
        <w:rPr>
          <w:rFonts w:ascii="Times New Roman" w:hAnsi="Times New Roman" w:cs="Times New Roman"/>
          <w:sz w:val="28"/>
          <w:szCs w:val="28"/>
        </w:rPr>
        <w:t xml:space="preserve"> до цьог</w:t>
      </w:r>
      <w:r w:rsidRPr="004B5758">
        <w:rPr>
          <w:rFonts w:ascii="Times New Roman" w:hAnsi="Times New Roman" w:cs="Times New Roman"/>
          <w:sz w:val="28"/>
          <w:szCs w:val="28"/>
        </w:rPr>
        <w:t>о Закону, плануються на 2015 рік у відповідних місцевих бюджетах.</w:t>
      </w:r>
    </w:p>
    <w:p w14:paraId="02F3D140" w14:textId="77777777" w:rsidR="003A0494" w:rsidRDefault="003A0494" w:rsidP="003A0494">
      <w:pPr>
        <w:tabs>
          <w:tab w:val="left" w:pos="993"/>
        </w:tabs>
        <w:spacing w:after="120"/>
        <w:ind w:firstLine="567"/>
        <w:jc w:val="center"/>
        <w:rPr>
          <w:rFonts w:ascii="Times New Roman" w:hAnsi="Times New Roman" w:cs="Times New Roman"/>
          <w:b/>
          <w:sz w:val="28"/>
          <w:szCs w:val="28"/>
        </w:rPr>
      </w:pPr>
    </w:p>
    <w:p w14:paraId="113BD7EB" w14:textId="075398B7" w:rsidR="006F3589" w:rsidRDefault="006F3589" w:rsidP="00B81CB9">
      <w:pPr>
        <w:tabs>
          <w:tab w:val="left" w:pos="993"/>
        </w:tabs>
        <w:spacing w:after="120"/>
        <w:ind w:firstLine="567"/>
        <w:jc w:val="center"/>
        <w:rPr>
          <w:rFonts w:ascii="Times New Roman" w:hAnsi="Times New Roman" w:cs="Times New Roman"/>
          <w:b/>
          <w:sz w:val="28"/>
          <w:szCs w:val="28"/>
        </w:rPr>
      </w:pPr>
    </w:p>
    <w:p w14:paraId="6522D114" w14:textId="77777777" w:rsidR="00BB7AA1" w:rsidRDefault="00BB7AA1" w:rsidP="00FD62BF">
      <w:pPr>
        <w:tabs>
          <w:tab w:val="left" w:pos="993"/>
        </w:tabs>
        <w:spacing w:after="120"/>
        <w:ind w:firstLine="567"/>
        <w:jc w:val="both"/>
        <w:rPr>
          <w:sz w:val="28"/>
          <w:szCs w:val="28"/>
        </w:rPr>
      </w:pPr>
    </w:p>
    <w:p w14:paraId="368912CC" w14:textId="77777777" w:rsidR="00FD62BF" w:rsidRPr="00EB20D4" w:rsidRDefault="00FD62BF" w:rsidP="00FD62BF">
      <w:pPr>
        <w:pStyle w:val="StyleZakonu"/>
        <w:spacing w:after="120" w:line="240" w:lineRule="auto"/>
        <w:ind w:firstLine="709"/>
        <w:rPr>
          <w:color w:val="000000"/>
          <w:sz w:val="28"/>
          <w:szCs w:val="28"/>
        </w:rPr>
      </w:pPr>
      <w:r w:rsidRPr="004F402D">
        <w:rPr>
          <w:b/>
          <w:sz w:val="28"/>
          <w:szCs w:val="28"/>
        </w:rPr>
        <w:t xml:space="preserve">Голова </w:t>
      </w:r>
      <w:r w:rsidRPr="004F402D">
        <w:rPr>
          <w:b/>
          <w:sz w:val="28"/>
          <w:szCs w:val="28"/>
        </w:rPr>
        <w:br/>
        <w:t>Верховної Ради України</w:t>
      </w:r>
    </w:p>
    <w:p w14:paraId="43A2E5EA" w14:textId="77777777" w:rsidR="00FD62BF" w:rsidRPr="00417D03" w:rsidRDefault="00FD62BF" w:rsidP="00FD62BF">
      <w:pPr>
        <w:tabs>
          <w:tab w:val="left" w:pos="993"/>
        </w:tabs>
        <w:spacing w:after="120"/>
        <w:ind w:firstLine="567"/>
        <w:jc w:val="both"/>
        <w:rPr>
          <w:sz w:val="28"/>
          <w:szCs w:val="28"/>
        </w:rPr>
      </w:pPr>
    </w:p>
    <w:p w14:paraId="45E9ED47" w14:textId="77777777" w:rsidR="005D1D76" w:rsidRPr="004A7EA4" w:rsidRDefault="005D1D76" w:rsidP="004A7EA4">
      <w:pPr>
        <w:spacing w:after="120" w:line="240" w:lineRule="auto"/>
        <w:rPr>
          <w:rFonts w:ascii="Times New Roman" w:eastAsia="Times New Roman" w:hAnsi="Times New Roman" w:cs="Times New Roman"/>
          <w:color w:val="000000"/>
          <w:sz w:val="28"/>
          <w:szCs w:val="28"/>
          <w:lang w:eastAsia="uk-UA"/>
        </w:rPr>
      </w:pPr>
    </w:p>
    <w:p w14:paraId="3A4093B6" w14:textId="77777777" w:rsidR="005D1D76" w:rsidRPr="004A7EA4" w:rsidRDefault="005D1D76" w:rsidP="004A7EA4">
      <w:pPr>
        <w:spacing w:after="120" w:line="240" w:lineRule="auto"/>
        <w:rPr>
          <w:rFonts w:ascii="Times New Roman" w:eastAsia="Times New Roman" w:hAnsi="Times New Roman" w:cs="Times New Roman"/>
          <w:color w:val="000000"/>
          <w:sz w:val="28"/>
          <w:szCs w:val="28"/>
          <w:lang w:eastAsia="uk-UA"/>
        </w:rPr>
      </w:pPr>
    </w:p>
    <w:sectPr w:rsidR="005D1D76" w:rsidRPr="004A7E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94B"/>
    <w:multiLevelType w:val="hybridMultilevel"/>
    <w:tmpl w:val="A5D6824A"/>
    <w:lvl w:ilvl="0" w:tplc="F75C219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23B4C69"/>
    <w:multiLevelType w:val="hybridMultilevel"/>
    <w:tmpl w:val="2A4AE452"/>
    <w:lvl w:ilvl="0" w:tplc="649077D2">
      <w:start w:val="2"/>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036B5B55"/>
    <w:multiLevelType w:val="hybridMultilevel"/>
    <w:tmpl w:val="7BA01674"/>
    <w:lvl w:ilvl="0" w:tplc="B36A5B72">
      <w:start w:val="15"/>
      <w:numFmt w:val="decimal"/>
      <w:lvlText w:val="%1."/>
      <w:lvlJc w:val="left"/>
      <w:pPr>
        <w:ind w:left="1459" w:hanging="375"/>
      </w:pPr>
      <w:rPr>
        <w:rFonts w:hint="default"/>
      </w:rPr>
    </w:lvl>
    <w:lvl w:ilvl="1" w:tplc="04220019" w:tentative="1">
      <w:start w:val="1"/>
      <w:numFmt w:val="lowerLetter"/>
      <w:lvlText w:val="%2."/>
      <w:lvlJc w:val="left"/>
      <w:pPr>
        <w:ind w:left="2164" w:hanging="360"/>
      </w:pPr>
    </w:lvl>
    <w:lvl w:ilvl="2" w:tplc="0422001B" w:tentative="1">
      <w:start w:val="1"/>
      <w:numFmt w:val="lowerRoman"/>
      <w:lvlText w:val="%3."/>
      <w:lvlJc w:val="right"/>
      <w:pPr>
        <w:ind w:left="2884" w:hanging="180"/>
      </w:pPr>
    </w:lvl>
    <w:lvl w:ilvl="3" w:tplc="0422000F" w:tentative="1">
      <w:start w:val="1"/>
      <w:numFmt w:val="decimal"/>
      <w:lvlText w:val="%4."/>
      <w:lvlJc w:val="left"/>
      <w:pPr>
        <w:ind w:left="3604" w:hanging="360"/>
      </w:pPr>
    </w:lvl>
    <w:lvl w:ilvl="4" w:tplc="04220019" w:tentative="1">
      <w:start w:val="1"/>
      <w:numFmt w:val="lowerLetter"/>
      <w:lvlText w:val="%5."/>
      <w:lvlJc w:val="left"/>
      <w:pPr>
        <w:ind w:left="4324" w:hanging="360"/>
      </w:pPr>
    </w:lvl>
    <w:lvl w:ilvl="5" w:tplc="0422001B" w:tentative="1">
      <w:start w:val="1"/>
      <w:numFmt w:val="lowerRoman"/>
      <w:lvlText w:val="%6."/>
      <w:lvlJc w:val="right"/>
      <w:pPr>
        <w:ind w:left="5044" w:hanging="180"/>
      </w:pPr>
    </w:lvl>
    <w:lvl w:ilvl="6" w:tplc="0422000F" w:tentative="1">
      <w:start w:val="1"/>
      <w:numFmt w:val="decimal"/>
      <w:lvlText w:val="%7."/>
      <w:lvlJc w:val="left"/>
      <w:pPr>
        <w:ind w:left="5764" w:hanging="360"/>
      </w:pPr>
    </w:lvl>
    <w:lvl w:ilvl="7" w:tplc="04220019" w:tentative="1">
      <w:start w:val="1"/>
      <w:numFmt w:val="lowerLetter"/>
      <w:lvlText w:val="%8."/>
      <w:lvlJc w:val="left"/>
      <w:pPr>
        <w:ind w:left="6484" w:hanging="360"/>
      </w:pPr>
    </w:lvl>
    <w:lvl w:ilvl="8" w:tplc="0422001B" w:tentative="1">
      <w:start w:val="1"/>
      <w:numFmt w:val="lowerRoman"/>
      <w:lvlText w:val="%9."/>
      <w:lvlJc w:val="right"/>
      <w:pPr>
        <w:ind w:left="7204" w:hanging="180"/>
      </w:pPr>
    </w:lvl>
  </w:abstractNum>
  <w:abstractNum w:abstractNumId="3">
    <w:nsid w:val="04282DAA"/>
    <w:multiLevelType w:val="hybridMultilevel"/>
    <w:tmpl w:val="72E080D6"/>
    <w:lvl w:ilvl="0" w:tplc="B2A4B7F2">
      <w:start w:val="1"/>
      <w:numFmt w:val="decimal"/>
      <w:lvlText w:val="%1."/>
      <w:lvlJc w:val="left"/>
      <w:pPr>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
    <w:nsid w:val="08D63D14"/>
    <w:multiLevelType w:val="hybridMultilevel"/>
    <w:tmpl w:val="A4FE2104"/>
    <w:lvl w:ilvl="0" w:tplc="F4D672A2">
      <w:start w:val="1"/>
      <w:numFmt w:val="decimal"/>
      <w:lvlText w:val="%1."/>
      <w:lvlJc w:val="left"/>
      <w:pPr>
        <w:ind w:left="644" w:hanging="360"/>
      </w:pPr>
      <w:rPr>
        <w:rFonts w:cs="Times New Roman" w:hint="default"/>
        <w:b w:val="0"/>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5">
    <w:nsid w:val="0B474E7E"/>
    <w:multiLevelType w:val="singleLevel"/>
    <w:tmpl w:val="F5F8AD0E"/>
    <w:lvl w:ilvl="0">
      <w:start w:val="2"/>
      <w:numFmt w:val="decimal"/>
      <w:lvlText w:val="134.1.%1."/>
      <w:legacy w:legacy="1" w:legacySpace="0" w:legacyIndent="759"/>
      <w:lvlJc w:val="left"/>
      <w:rPr>
        <w:rFonts w:ascii="Times New Roman" w:hAnsi="Times New Roman" w:cs="Times New Roman" w:hint="default"/>
      </w:rPr>
    </w:lvl>
  </w:abstractNum>
  <w:abstractNum w:abstractNumId="6">
    <w:nsid w:val="0B8F30EA"/>
    <w:multiLevelType w:val="hybridMultilevel"/>
    <w:tmpl w:val="CF5C7660"/>
    <w:lvl w:ilvl="0" w:tplc="A98839A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nsid w:val="0D05347F"/>
    <w:multiLevelType w:val="hybridMultilevel"/>
    <w:tmpl w:val="6CF2DC2C"/>
    <w:lvl w:ilvl="0" w:tplc="AED82046">
      <w:start w:val="35"/>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0D4B2329"/>
    <w:multiLevelType w:val="hybridMultilevel"/>
    <w:tmpl w:val="3116668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nsid w:val="0D5C3311"/>
    <w:multiLevelType w:val="hybridMultilevel"/>
    <w:tmpl w:val="D160EF5C"/>
    <w:lvl w:ilvl="0" w:tplc="D902BB3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0">
    <w:nsid w:val="0E3D5AD7"/>
    <w:multiLevelType w:val="hybridMultilevel"/>
    <w:tmpl w:val="32E023DC"/>
    <w:lvl w:ilvl="0" w:tplc="7F0ED29C">
      <w:start w:val="18"/>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0F153C70"/>
    <w:multiLevelType w:val="hybridMultilevel"/>
    <w:tmpl w:val="A8C08172"/>
    <w:lvl w:ilvl="0" w:tplc="8500B1CC">
      <w:start w:val="1"/>
      <w:numFmt w:val="bullet"/>
      <w:lvlText w:val="-"/>
      <w:lvlJc w:val="left"/>
      <w:pPr>
        <w:ind w:left="1069" w:hanging="360"/>
      </w:pPr>
      <w:rPr>
        <w:rFonts w:ascii="Times New Roman" w:eastAsia="Times New Roman" w:hAnsi="Times New Roman" w:hint="default"/>
        <w:b w:val="0"/>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0FA60FFA"/>
    <w:multiLevelType w:val="hybridMultilevel"/>
    <w:tmpl w:val="F0D84750"/>
    <w:lvl w:ilvl="0" w:tplc="FCF874DE">
      <w:start w:val="35"/>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nsid w:val="13A55168"/>
    <w:multiLevelType w:val="hybridMultilevel"/>
    <w:tmpl w:val="5A5E5522"/>
    <w:lvl w:ilvl="0" w:tplc="53BE0FDC">
      <w:start w:val="1"/>
      <w:numFmt w:val="decimal"/>
      <w:lvlText w:val="%1)"/>
      <w:lvlJc w:val="left"/>
      <w:pPr>
        <w:ind w:left="1819" w:hanging="111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14AF3CE2"/>
    <w:multiLevelType w:val="hybridMultilevel"/>
    <w:tmpl w:val="8AFAF9EA"/>
    <w:lvl w:ilvl="0" w:tplc="A3EE6EC2">
      <w:start w:val="35"/>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nsid w:val="157020D2"/>
    <w:multiLevelType w:val="hybridMultilevel"/>
    <w:tmpl w:val="D9900A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178326AC"/>
    <w:multiLevelType w:val="hybridMultilevel"/>
    <w:tmpl w:val="7B20DB06"/>
    <w:lvl w:ilvl="0" w:tplc="CFFCAE04">
      <w:start w:val="1"/>
      <w:numFmt w:val="decimal"/>
      <w:lvlText w:val="%1)"/>
      <w:lvlJc w:val="left"/>
      <w:pPr>
        <w:ind w:left="1744" w:hanging="1035"/>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7">
    <w:nsid w:val="17EB4DD7"/>
    <w:multiLevelType w:val="multilevel"/>
    <w:tmpl w:val="4CCA745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18220CE6"/>
    <w:multiLevelType w:val="hybridMultilevel"/>
    <w:tmpl w:val="3ED604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E222B16"/>
    <w:multiLevelType w:val="hybridMultilevel"/>
    <w:tmpl w:val="33B067DE"/>
    <w:lvl w:ilvl="0" w:tplc="AEB4A7E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1EA67BF5"/>
    <w:multiLevelType w:val="hybridMultilevel"/>
    <w:tmpl w:val="9326BC3E"/>
    <w:lvl w:ilvl="0" w:tplc="27AC702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nsid w:val="22C9325A"/>
    <w:multiLevelType w:val="hybridMultilevel"/>
    <w:tmpl w:val="8610A15E"/>
    <w:lvl w:ilvl="0" w:tplc="D56ACB80">
      <w:start w:val="35"/>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2">
    <w:nsid w:val="24B97850"/>
    <w:multiLevelType w:val="hybridMultilevel"/>
    <w:tmpl w:val="48AA1CC2"/>
    <w:lvl w:ilvl="0" w:tplc="9CA6031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3">
    <w:nsid w:val="24E52BDE"/>
    <w:multiLevelType w:val="hybridMultilevel"/>
    <w:tmpl w:val="A7AE2AEE"/>
    <w:lvl w:ilvl="0" w:tplc="19565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682779C"/>
    <w:multiLevelType w:val="hybridMultilevel"/>
    <w:tmpl w:val="7882B276"/>
    <w:lvl w:ilvl="0" w:tplc="0DFA75AA">
      <w:start w:val="7"/>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nsid w:val="27BA412D"/>
    <w:multiLevelType w:val="hybridMultilevel"/>
    <w:tmpl w:val="35E29BFC"/>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6">
    <w:nsid w:val="28D105B5"/>
    <w:multiLevelType w:val="hybridMultilevel"/>
    <w:tmpl w:val="ACB4156C"/>
    <w:lvl w:ilvl="0" w:tplc="5734EE32">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7">
    <w:nsid w:val="2A535FC6"/>
    <w:multiLevelType w:val="hybridMultilevel"/>
    <w:tmpl w:val="44A4B6E6"/>
    <w:lvl w:ilvl="0" w:tplc="1902D5D0">
      <w:start w:val="1"/>
      <w:numFmt w:val="decimal"/>
      <w:lvlText w:val="%1."/>
      <w:lvlJc w:val="left"/>
      <w:pPr>
        <w:ind w:left="644" w:hanging="360"/>
      </w:pPr>
      <w:rPr>
        <w:rFonts w:cs="Times New Roman" w:hint="default"/>
        <w:b w:val="0"/>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8">
    <w:nsid w:val="2CE17425"/>
    <w:multiLevelType w:val="hybridMultilevel"/>
    <w:tmpl w:val="636C7BAA"/>
    <w:lvl w:ilvl="0" w:tplc="E0001F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2F1047AA"/>
    <w:multiLevelType w:val="hybridMultilevel"/>
    <w:tmpl w:val="8C2257B6"/>
    <w:lvl w:ilvl="0" w:tplc="DCFC2C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2F854F65"/>
    <w:multiLevelType w:val="multilevel"/>
    <w:tmpl w:val="3F003298"/>
    <w:lvl w:ilvl="0">
      <w:start w:val="140"/>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3"/>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2FD078EE"/>
    <w:multiLevelType w:val="hybridMultilevel"/>
    <w:tmpl w:val="B896FF06"/>
    <w:lvl w:ilvl="0" w:tplc="29563C7C">
      <w:start w:val="9"/>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32">
    <w:nsid w:val="312801BC"/>
    <w:multiLevelType w:val="hybridMultilevel"/>
    <w:tmpl w:val="7644AF62"/>
    <w:lvl w:ilvl="0" w:tplc="725002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314F5C3C"/>
    <w:multiLevelType w:val="hybridMultilevel"/>
    <w:tmpl w:val="83605D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33296871"/>
    <w:multiLevelType w:val="multilevel"/>
    <w:tmpl w:val="1E06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650AAE"/>
    <w:multiLevelType w:val="hybridMultilevel"/>
    <w:tmpl w:val="86DABEDC"/>
    <w:lvl w:ilvl="0" w:tplc="2DA6B89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3BED37BD"/>
    <w:multiLevelType w:val="hybridMultilevel"/>
    <w:tmpl w:val="E82EC976"/>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7">
    <w:nsid w:val="3DAF33E8"/>
    <w:multiLevelType w:val="hybridMultilevel"/>
    <w:tmpl w:val="968E65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3ED815CF"/>
    <w:multiLevelType w:val="hybridMultilevel"/>
    <w:tmpl w:val="43C89A60"/>
    <w:lvl w:ilvl="0" w:tplc="8C843E08">
      <w:start w:val="1"/>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9">
    <w:nsid w:val="3EF92854"/>
    <w:multiLevelType w:val="hybridMultilevel"/>
    <w:tmpl w:val="BEAA3B5C"/>
    <w:lvl w:ilvl="0" w:tplc="48E4D486">
      <w:numFmt w:val="bullet"/>
      <w:lvlText w:val="-"/>
      <w:lvlJc w:val="left"/>
      <w:pPr>
        <w:ind w:left="785" w:hanging="360"/>
      </w:pPr>
      <w:rPr>
        <w:rFonts w:ascii="Times New Roman" w:eastAsia="Times New Roman" w:hAnsi="Times New Roman" w:hint="default"/>
      </w:rPr>
    </w:lvl>
    <w:lvl w:ilvl="1" w:tplc="04220003" w:tentative="1">
      <w:start w:val="1"/>
      <w:numFmt w:val="bullet"/>
      <w:lvlText w:val="o"/>
      <w:lvlJc w:val="left"/>
      <w:pPr>
        <w:ind w:left="1505" w:hanging="360"/>
      </w:pPr>
      <w:rPr>
        <w:rFonts w:ascii="Courier New" w:hAnsi="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0">
    <w:nsid w:val="3F085BA2"/>
    <w:multiLevelType w:val="hybridMultilevel"/>
    <w:tmpl w:val="4EBE243A"/>
    <w:lvl w:ilvl="0" w:tplc="C9649C36">
      <w:start w:val="38"/>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1">
    <w:nsid w:val="3F7061B5"/>
    <w:multiLevelType w:val="hybridMultilevel"/>
    <w:tmpl w:val="E03C21B2"/>
    <w:lvl w:ilvl="0" w:tplc="FA9A6E10">
      <w:start w:val="1"/>
      <w:numFmt w:val="decimal"/>
      <w:lvlText w:val="%1)"/>
      <w:lvlJc w:val="left"/>
      <w:pPr>
        <w:ind w:left="785" w:hanging="360"/>
      </w:pPr>
      <w:rPr>
        <w:rFonts w:ascii="Times New Roman" w:hAnsi="Times New Roman" w:cs="Times New Roman" w:hint="default"/>
        <w:b w:val="0"/>
      </w:rPr>
    </w:lvl>
    <w:lvl w:ilvl="1" w:tplc="04220019" w:tentative="1">
      <w:start w:val="1"/>
      <w:numFmt w:val="lowerLetter"/>
      <w:lvlText w:val="%2."/>
      <w:lvlJc w:val="left"/>
      <w:pPr>
        <w:ind w:left="1511" w:hanging="360"/>
      </w:pPr>
      <w:rPr>
        <w:rFonts w:cs="Times New Roman"/>
      </w:rPr>
    </w:lvl>
    <w:lvl w:ilvl="2" w:tplc="0422001B" w:tentative="1">
      <w:start w:val="1"/>
      <w:numFmt w:val="lowerRoman"/>
      <w:lvlText w:val="%3."/>
      <w:lvlJc w:val="right"/>
      <w:pPr>
        <w:ind w:left="2231" w:hanging="180"/>
      </w:pPr>
      <w:rPr>
        <w:rFonts w:cs="Times New Roman"/>
      </w:rPr>
    </w:lvl>
    <w:lvl w:ilvl="3" w:tplc="0422000F" w:tentative="1">
      <w:start w:val="1"/>
      <w:numFmt w:val="decimal"/>
      <w:lvlText w:val="%4."/>
      <w:lvlJc w:val="left"/>
      <w:pPr>
        <w:ind w:left="2951" w:hanging="360"/>
      </w:pPr>
      <w:rPr>
        <w:rFonts w:cs="Times New Roman"/>
      </w:rPr>
    </w:lvl>
    <w:lvl w:ilvl="4" w:tplc="04220019" w:tentative="1">
      <w:start w:val="1"/>
      <w:numFmt w:val="lowerLetter"/>
      <w:lvlText w:val="%5."/>
      <w:lvlJc w:val="left"/>
      <w:pPr>
        <w:ind w:left="3671" w:hanging="360"/>
      </w:pPr>
      <w:rPr>
        <w:rFonts w:cs="Times New Roman"/>
      </w:rPr>
    </w:lvl>
    <w:lvl w:ilvl="5" w:tplc="0422001B" w:tentative="1">
      <w:start w:val="1"/>
      <w:numFmt w:val="lowerRoman"/>
      <w:lvlText w:val="%6."/>
      <w:lvlJc w:val="right"/>
      <w:pPr>
        <w:ind w:left="4391" w:hanging="180"/>
      </w:pPr>
      <w:rPr>
        <w:rFonts w:cs="Times New Roman"/>
      </w:rPr>
    </w:lvl>
    <w:lvl w:ilvl="6" w:tplc="0422000F" w:tentative="1">
      <w:start w:val="1"/>
      <w:numFmt w:val="decimal"/>
      <w:lvlText w:val="%7."/>
      <w:lvlJc w:val="left"/>
      <w:pPr>
        <w:ind w:left="5111" w:hanging="360"/>
      </w:pPr>
      <w:rPr>
        <w:rFonts w:cs="Times New Roman"/>
      </w:rPr>
    </w:lvl>
    <w:lvl w:ilvl="7" w:tplc="04220019" w:tentative="1">
      <w:start w:val="1"/>
      <w:numFmt w:val="lowerLetter"/>
      <w:lvlText w:val="%8."/>
      <w:lvlJc w:val="left"/>
      <w:pPr>
        <w:ind w:left="5831" w:hanging="360"/>
      </w:pPr>
      <w:rPr>
        <w:rFonts w:cs="Times New Roman"/>
      </w:rPr>
    </w:lvl>
    <w:lvl w:ilvl="8" w:tplc="0422001B" w:tentative="1">
      <w:start w:val="1"/>
      <w:numFmt w:val="lowerRoman"/>
      <w:lvlText w:val="%9."/>
      <w:lvlJc w:val="right"/>
      <w:pPr>
        <w:ind w:left="6551" w:hanging="180"/>
      </w:pPr>
      <w:rPr>
        <w:rFonts w:cs="Times New Roman"/>
      </w:rPr>
    </w:lvl>
  </w:abstractNum>
  <w:abstractNum w:abstractNumId="42">
    <w:nsid w:val="432F3212"/>
    <w:multiLevelType w:val="singleLevel"/>
    <w:tmpl w:val="3050D3A6"/>
    <w:lvl w:ilvl="0">
      <w:start w:val="1"/>
      <w:numFmt w:val="decimal"/>
      <w:lvlText w:val="141.2.%1."/>
      <w:legacy w:legacy="1" w:legacySpace="0" w:legacyIndent="788"/>
      <w:lvlJc w:val="left"/>
      <w:rPr>
        <w:rFonts w:ascii="Times New Roman" w:hAnsi="Times New Roman" w:cs="Times New Roman" w:hint="default"/>
      </w:rPr>
    </w:lvl>
  </w:abstractNum>
  <w:abstractNum w:abstractNumId="43">
    <w:nsid w:val="43A8438C"/>
    <w:multiLevelType w:val="hybridMultilevel"/>
    <w:tmpl w:val="AC9C6D60"/>
    <w:lvl w:ilvl="0" w:tplc="E4DC9026">
      <w:start w:val="9"/>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nsid w:val="449963F6"/>
    <w:multiLevelType w:val="hybridMultilevel"/>
    <w:tmpl w:val="550AF1C2"/>
    <w:lvl w:ilvl="0" w:tplc="1C24DD60">
      <w:start w:val="1"/>
      <w:numFmt w:val="decimal"/>
      <w:lvlText w:val="%1)"/>
      <w:lvlJc w:val="left"/>
      <w:pPr>
        <w:ind w:left="1144" w:hanging="360"/>
      </w:pPr>
      <w:rPr>
        <w:rFonts w:hint="default"/>
      </w:rPr>
    </w:lvl>
    <w:lvl w:ilvl="1" w:tplc="04220019" w:tentative="1">
      <w:start w:val="1"/>
      <w:numFmt w:val="lowerLetter"/>
      <w:lvlText w:val="%2."/>
      <w:lvlJc w:val="left"/>
      <w:pPr>
        <w:ind w:left="1864" w:hanging="360"/>
      </w:pPr>
    </w:lvl>
    <w:lvl w:ilvl="2" w:tplc="0422001B" w:tentative="1">
      <w:start w:val="1"/>
      <w:numFmt w:val="lowerRoman"/>
      <w:lvlText w:val="%3."/>
      <w:lvlJc w:val="right"/>
      <w:pPr>
        <w:ind w:left="2584" w:hanging="180"/>
      </w:pPr>
    </w:lvl>
    <w:lvl w:ilvl="3" w:tplc="0422000F" w:tentative="1">
      <w:start w:val="1"/>
      <w:numFmt w:val="decimal"/>
      <w:lvlText w:val="%4."/>
      <w:lvlJc w:val="left"/>
      <w:pPr>
        <w:ind w:left="3304" w:hanging="360"/>
      </w:pPr>
    </w:lvl>
    <w:lvl w:ilvl="4" w:tplc="04220019" w:tentative="1">
      <w:start w:val="1"/>
      <w:numFmt w:val="lowerLetter"/>
      <w:lvlText w:val="%5."/>
      <w:lvlJc w:val="left"/>
      <w:pPr>
        <w:ind w:left="4024" w:hanging="360"/>
      </w:pPr>
    </w:lvl>
    <w:lvl w:ilvl="5" w:tplc="0422001B" w:tentative="1">
      <w:start w:val="1"/>
      <w:numFmt w:val="lowerRoman"/>
      <w:lvlText w:val="%6."/>
      <w:lvlJc w:val="right"/>
      <w:pPr>
        <w:ind w:left="4744" w:hanging="180"/>
      </w:pPr>
    </w:lvl>
    <w:lvl w:ilvl="6" w:tplc="0422000F" w:tentative="1">
      <w:start w:val="1"/>
      <w:numFmt w:val="decimal"/>
      <w:lvlText w:val="%7."/>
      <w:lvlJc w:val="left"/>
      <w:pPr>
        <w:ind w:left="5464" w:hanging="360"/>
      </w:pPr>
    </w:lvl>
    <w:lvl w:ilvl="7" w:tplc="04220019" w:tentative="1">
      <w:start w:val="1"/>
      <w:numFmt w:val="lowerLetter"/>
      <w:lvlText w:val="%8."/>
      <w:lvlJc w:val="left"/>
      <w:pPr>
        <w:ind w:left="6184" w:hanging="360"/>
      </w:pPr>
    </w:lvl>
    <w:lvl w:ilvl="8" w:tplc="0422001B" w:tentative="1">
      <w:start w:val="1"/>
      <w:numFmt w:val="lowerRoman"/>
      <w:lvlText w:val="%9."/>
      <w:lvlJc w:val="right"/>
      <w:pPr>
        <w:ind w:left="6904" w:hanging="180"/>
      </w:pPr>
    </w:lvl>
  </w:abstractNum>
  <w:abstractNum w:abstractNumId="45">
    <w:nsid w:val="466858D1"/>
    <w:multiLevelType w:val="hybridMultilevel"/>
    <w:tmpl w:val="4DDA378C"/>
    <w:lvl w:ilvl="0" w:tplc="F1ECA7E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46">
    <w:nsid w:val="47570A22"/>
    <w:multiLevelType w:val="hybridMultilevel"/>
    <w:tmpl w:val="FCE81068"/>
    <w:lvl w:ilvl="0" w:tplc="0422000F">
      <w:start w:val="1"/>
      <w:numFmt w:val="decimal"/>
      <w:lvlText w:val="%1."/>
      <w:lvlJc w:val="left"/>
      <w:pPr>
        <w:ind w:left="1414" w:hanging="705"/>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7">
    <w:nsid w:val="511379D7"/>
    <w:multiLevelType w:val="hybridMultilevel"/>
    <w:tmpl w:val="273CAF12"/>
    <w:lvl w:ilvl="0" w:tplc="1FFA453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8">
    <w:nsid w:val="58C0752E"/>
    <w:multiLevelType w:val="hybridMultilevel"/>
    <w:tmpl w:val="532C4C3C"/>
    <w:lvl w:ilvl="0" w:tplc="54D28136">
      <w:start w:val="35"/>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9">
    <w:nsid w:val="58DA7D2E"/>
    <w:multiLevelType w:val="hybridMultilevel"/>
    <w:tmpl w:val="49D0218A"/>
    <w:lvl w:ilvl="0" w:tplc="46A45758">
      <w:start w:val="38"/>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0">
    <w:nsid w:val="59387A82"/>
    <w:multiLevelType w:val="hybridMultilevel"/>
    <w:tmpl w:val="90D4863C"/>
    <w:lvl w:ilvl="0" w:tplc="1E6462EC">
      <w:start w:val="2"/>
      <w:numFmt w:val="decimal"/>
      <w:lvlText w:val="%1)"/>
      <w:lvlJc w:val="left"/>
      <w:pPr>
        <w:ind w:left="5322" w:hanging="360"/>
      </w:pPr>
      <w:rPr>
        <w:rFonts w:hint="default"/>
        <w:color w:val="auto"/>
      </w:rPr>
    </w:lvl>
    <w:lvl w:ilvl="1" w:tplc="04220019" w:tentative="1">
      <w:start w:val="1"/>
      <w:numFmt w:val="lowerLetter"/>
      <w:lvlText w:val="%2."/>
      <w:lvlJc w:val="left"/>
      <w:pPr>
        <w:ind w:left="6042" w:hanging="360"/>
      </w:pPr>
    </w:lvl>
    <w:lvl w:ilvl="2" w:tplc="0422001B" w:tentative="1">
      <w:start w:val="1"/>
      <w:numFmt w:val="lowerRoman"/>
      <w:lvlText w:val="%3."/>
      <w:lvlJc w:val="right"/>
      <w:pPr>
        <w:ind w:left="6762" w:hanging="180"/>
      </w:pPr>
    </w:lvl>
    <w:lvl w:ilvl="3" w:tplc="0422000F" w:tentative="1">
      <w:start w:val="1"/>
      <w:numFmt w:val="decimal"/>
      <w:lvlText w:val="%4."/>
      <w:lvlJc w:val="left"/>
      <w:pPr>
        <w:ind w:left="7482" w:hanging="360"/>
      </w:pPr>
    </w:lvl>
    <w:lvl w:ilvl="4" w:tplc="04220019" w:tentative="1">
      <w:start w:val="1"/>
      <w:numFmt w:val="lowerLetter"/>
      <w:lvlText w:val="%5."/>
      <w:lvlJc w:val="left"/>
      <w:pPr>
        <w:ind w:left="8202" w:hanging="360"/>
      </w:pPr>
    </w:lvl>
    <w:lvl w:ilvl="5" w:tplc="0422001B" w:tentative="1">
      <w:start w:val="1"/>
      <w:numFmt w:val="lowerRoman"/>
      <w:lvlText w:val="%6."/>
      <w:lvlJc w:val="right"/>
      <w:pPr>
        <w:ind w:left="8922" w:hanging="180"/>
      </w:pPr>
    </w:lvl>
    <w:lvl w:ilvl="6" w:tplc="0422000F" w:tentative="1">
      <w:start w:val="1"/>
      <w:numFmt w:val="decimal"/>
      <w:lvlText w:val="%7."/>
      <w:lvlJc w:val="left"/>
      <w:pPr>
        <w:ind w:left="9642" w:hanging="360"/>
      </w:pPr>
    </w:lvl>
    <w:lvl w:ilvl="7" w:tplc="04220019" w:tentative="1">
      <w:start w:val="1"/>
      <w:numFmt w:val="lowerLetter"/>
      <w:lvlText w:val="%8."/>
      <w:lvlJc w:val="left"/>
      <w:pPr>
        <w:ind w:left="10362" w:hanging="360"/>
      </w:pPr>
    </w:lvl>
    <w:lvl w:ilvl="8" w:tplc="0422001B" w:tentative="1">
      <w:start w:val="1"/>
      <w:numFmt w:val="lowerRoman"/>
      <w:lvlText w:val="%9."/>
      <w:lvlJc w:val="right"/>
      <w:pPr>
        <w:ind w:left="11082" w:hanging="180"/>
      </w:pPr>
    </w:lvl>
  </w:abstractNum>
  <w:abstractNum w:abstractNumId="51">
    <w:nsid w:val="59C06F50"/>
    <w:multiLevelType w:val="hybridMultilevel"/>
    <w:tmpl w:val="8D383220"/>
    <w:lvl w:ilvl="0" w:tplc="BDDC5468">
      <w:start w:val="7"/>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52">
    <w:nsid w:val="5A6D5C86"/>
    <w:multiLevelType w:val="singleLevel"/>
    <w:tmpl w:val="912A97B6"/>
    <w:lvl w:ilvl="0">
      <w:start w:val="6"/>
      <w:numFmt w:val="decimal"/>
      <w:lvlText w:val="141.1.%1."/>
      <w:legacy w:legacy="1" w:legacySpace="0" w:legacyIndent="764"/>
      <w:lvlJc w:val="left"/>
      <w:rPr>
        <w:rFonts w:ascii="Times New Roman" w:hAnsi="Times New Roman" w:cs="Times New Roman" w:hint="default"/>
      </w:rPr>
    </w:lvl>
  </w:abstractNum>
  <w:abstractNum w:abstractNumId="53">
    <w:nsid w:val="5AA945E9"/>
    <w:multiLevelType w:val="hybridMultilevel"/>
    <w:tmpl w:val="9D343D10"/>
    <w:lvl w:ilvl="0" w:tplc="3768F258">
      <w:start w:val="15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5CBD09F1"/>
    <w:multiLevelType w:val="hybridMultilevel"/>
    <w:tmpl w:val="73340316"/>
    <w:lvl w:ilvl="0" w:tplc="CA3A8FAE">
      <w:start w:val="1"/>
      <w:numFmt w:val="decimal"/>
      <w:lvlText w:val="%1."/>
      <w:lvlJc w:val="left"/>
      <w:pPr>
        <w:tabs>
          <w:tab w:val="num" w:pos="1422"/>
        </w:tabs>
        <w:ind w:left="1422" w:hanging="855"/>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55">
    <w:nsid w:val="5DD9298B"/>
    <w:multiLevelType w:val="multilevel"/>
    <w:tmpl w:val="CA14E1CE"/>
    <w:lvl w:ilvl="0">
      <w:start w:val="14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60130430"/>
    <w:multiLevelType w:val="hybridMultilevel"/>
    <w:tmpl w:val="AC0E14C4"/>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57">
    <w:nsid w:val="6118202F"/>
    <w:multiLevelType w:val="hybridMultilevel"/>
    <w:tmpl w:val="07209F78"/>
    <w:lvl w:ilvl="0" w:tplc="7312034E">
      <w:start w:val="1"/>
      <w:numFmt w:val="decimal"/>
      <w:lvlText w:val="%1."/>
      <w:lvlJc w:val="left"/>
      <w:pPr>
        <w:ind w:left="1414" w:hanging="705"/>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8">
    <w:nsid w:val="62657919"/>
    <w:multiLevelType w:val="multilevel"/>
    <w:tmpl w:val="25D23598"/>
    <w:lvl w:ilvl="0">
      <w:start w:val="140"/>
      <w:numFmt w:val="decimal"/>
      <w:lvlText w:val="%1."/>
      <w:lvlJc w:val="left"/>
      <w:pPr>
        <w:ind w:left="2110" w:hanging="975"/>
      </w:pPr>
      <w:rPr>
        <w:rFonts w:hint="default"/>
      </w:rPr>
    </w:lvl>
    <w:lvl w:ilvl="1">
      <w:start w:val="2"/>
      <w:numFmt w:val="decimal"/>
      <w:lvlText w:val="%1.%2."/>
      <w:lvlJc w:val="left"/>
      <w:pPr>
        <w:ind w:left="975" w:hanging="975"/>
      </w:pPr>
      <w:rPr>
        <w:rFonts w:hint="default"/>
      </w:rPr>
    </w:lvl>
    <w:lvl w:ilvl="2">
      <w:start w:val="1"/>
      <w:numFmt w:val="decimal"/>
      <w:lvlText w:val="%1.%2.%3."/>
      <w:lvlJc w:val="left"/>
      <w:pPr>
        <w:ind w:left="9339"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2983196"/>
    <w:multiLevelType w:val="hybridMultilevel"/>
    <w:tmpl w:val="243ED82C"/>
    <w:lvl w:ilvl="0" w:tplc="50A4399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63615551"/>
    <w:multiLevelType w:val="multilevel"/>
    <w:tmpl w:val="B7F24978"/>
    <w:lvl w:ilvl="0">
      <w:start w:val="140"/>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6518265C"/>
    <w:multiLevelType w:val="hybridMultilevel"/>
    <w:tmpl w:val="7C62624A"/>
    <w:lvl w:ilvl="0" w:tplc="965A8492">
      <w:start w:val="1"/>
      <w:numFmt w:val="decimal"/>
      <w:lvlText w:val="%1)"/>
      <w:lvlJc w:val="left"/>
      <w:pPr>
        <w:ind w:left="1063" w:hanging="360"/>
      </w:pPr>
      <w:rPr>
        <w:rFonts w:hint="default"/>
      </w:rPr>
    </w:lvl>
    <w:lvl w:ilvl="1" w:tplc="04220019" w:tentative="1">
      <w:start w:val="1"/>
      <w:numFmt w:val="lowerLetter"/>
      <w:lvlText w:val="%2."/>
      <w:lvlJc w:val="left"/>
      <w:pPr>
        <w:ind w:left="1783" w:hanging="360"/>
      </w:pPr>
    </w:lvl>
    <w:lvl w:ilvl="2" w:tplc="0422001B" w:tentative="1">
      <w:start w:val="1"/>
      <w:numFmt w:val="lowerRoman"/>
      <w:lvlText w:val="%3."/>
      <w:lvlJc w:val="right"/>
      <w:pPr>
        <w:ind w:left="2503" w:hanging="180"/>
      </w:pPr>
    </w:lvl>
    <w:lvl w:ilvl="3" w:tplc="0422000F" w:tentative="1">
      <w:start w:val="1"/>
      <w:numFmt w:val="decimal"/>
      <w:lvlText w:val="%4."/>
      <w:lvlJc w:val="left"/>
      <w:pPr>
        <w:ind w:left="3223" w:hanging="360"/>
      </w:pPr>
    </w:lvl>
    <w:lvl w:ilvl="4" w:tplc="04220019" w:tentative="1">
      <w:start w:val="1"/>
      <w:numFmt w:val="lowerLetter"/>
      <w:lvlText w:val="%5."/>
      <w:lvlJc w:val="left"/>
      <w:pPr>
        <w:ind w:left="3943" w:hanging="360"/>
      </w:pPr>
    </w:lvl>
    <w:lvl w:ilvl="5" w:tplc="0422001B" w:tentative="1">
      <w:start w:val="1"/>
      <w:numFmt w:val="lowerRoman"/>
      <w:lvlText w:val="%6."/>
      <w:lvlJc w:val="right"/>
      <w:pPr>
        <w:ind w:left="4663" w:hanging="180"/>
      </w:pPr>
    </w:lvl>
    <w:lvl w:ilvl="6" w:tplc="0422000F" w:tentative="1">
      <w:start w:val="1"/>
      <w:numFmt w:val="decimal"/>
      <w:lvlText w:val="%7."/>
      <w:lvlJc w:val="left"/>
      <w:pPr>
        <w:ind w:left="5383" w:hanging="360"/>
      </w:pPr>
    </w:lvl>
    <w:lvl w:ilvl="7" w:tplc="04220019" w:tentative="1">
      <w:start w:val="1"/>
      <w:numFmt w:val="lowerLetter"/>
      <w:lvlText w:val="%8."/>
      <w:lvlJc w:val="left"/>
      <w:pPr>
        <w:ind w:left="6103" w:hanging="360"/>
      </w:pPr>
    </w:lvl>
    <w:lvl w:ilvl="8" w:tplc="0422001B" w:tentative="1">
      <w:start w:val="1"/>
      <w:numFmt w:val="lowerRoman"/>
      <w:lvlText w:val="%9."/>
      <w:lvlJc w:val="right"/>
      <w:pPr>
        <w:ind w:left="6823" w:hanging="180"/>
      </w:pPr>
    </w:lvl>
  </w:abstractNum>
  <w:abstractNum w:abstractNumId="62">
    <w:nsid w:val="658B425F"/>
    <w:multiLevelType w:val="hybridMultilevel"/>
    <w:tmpl w:val="F2E25626"/>
    <w:lvl w:ilvl="0" w:tplc="3976DCD8">
      <w:start w:val="37"/>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3">
    <w:nsid w:val="662F6A55"/>
    <w:multiLevelType w:val="multilevel"/>
    <w:tmpl w:val="19484946"/>
    <w:lvl w:ilvl="0">
      <w:start w:val="140"/>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811" w:hanging="960"/>
      </w:pPr>
      <w:rPr>
        <w:rFonts w:hint="default"/>
        <w:i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4">
    <w:nsid w:val="66383A0D"/>
    <w:multiLevelType w:val="hybridMultilevel"/>
    <w:tmpl w:val="25629F14"/>
    <w:lvl w:ilvl="0" w:tplc="877E8B9A">
      <w:start w:val="1"/>
      <w:numFmt w:val="decimal"/>
      <w:lvlText w:val="%1)"/>
      <w:lvlJc w:val="left"/>
      <w:pPr>
        <w:ind w:left="1211" w:hanging="360"/>
      </w:pPr>
      <w:rPr>
        <w:rFonts w:cs="Times New Roman"/>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65">
    <w:nsid w:val="679A3C99"/>
    <w:multiLevelType w:val="hybridMultilevel"/>
    <w:tmpl w:val="FCE81068"/>
    <w:lvl w:ilvl="0" w:tplc="0422000F">
      <w:start w:val="1"/>
      <w:numFmt w:val="decimal"/>
      <w:lvlText w:val="%1."/>
      <w:lvlJc w:val="left"/>
      <w:pPr>
        <w:ind w:left="1414" w:hanging="705"/>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6">
    <w:nsid w:val="6A951731"/>
    <w:multiLevelType w:val="hybridMultilevel"/>
    <w:tmpl w:val="A808D118"/>
    <w:lvl w:ilvl="0" w:tplc="234EBD96">
      <w:start w:val="1"/>
      <w:numFmt w:val="decimal"/>
      <w:lvlText w:val="%1."/>
      <w:lvlJc w:val="left"/>
      <w:pPr>
        <w:ind w:left="791" w:hanging="360"/>
      </w:pPr>
      <w:rPr>
        <w:rFonts w:cs="Times New Roman" w:hint="default"/>
      </w:rPr>
    </w:lvl>
    <w:lvl w:ilvl="1" w:tplc="04220019" w:tentative="1">
      <w:start w:val="1"/>
      <w:numFmt w:val="lowerLetter"/>
      <w:lvlText w:val="%2."/>
      <w:lvlJc w:val="left"/>
      <w:pPr>
        <w:ind w:left="1511" w:hanging="360"/>
      </w:pPr>
      <w:rPr>
        <w:rFonts w:cs="Times New Roman"/>
      </w:rPr>
    </w:lvl>
    <w:lvl w:ilvl="2" w:tplc="0422001B" w:tentative="1">
      <w:start w:val="1"/>
      <w:numFmt w:val="lowerRoman"/>
      <w:lvlText w:val="%3."/>
      <w:lvlJc w:val="right"/>
      <w:pPr>
        <w:ind w:left="2231" w:hanging="180"/>
      </w:pPr>
      <w:rPr>
        <w:rFonts w:cs="Times New Roman"/>
      </w:rPr>
    </w:lvl>
    <w:lvl w:ilvl="3" w:tplc="0422000F" w:tentative="1">
      <w:start w:val="1"/>
      <w:numFmt w:val="decimal"/>
      <w:lvlText w:val="%4."/>
      <w:lvlJc w:val="left"/>
      <w:pPr>
        <w:ind w:left="2951" w:hanging="360"/>
      </w:pPr>
      <w:rPr>
        <w:rFonts w:cs="Times New Roman"/>
      </w:rPr>
    </w:lvl>
    <w:lvl w:ilvl="4" w:tplc="04220019" w:tentative="1">
      <w:start w:val="1"/>
      <w:numFmt w:val="lowerLetter"/>
      <w:lvlText w:val="%5."/>
      <w:lvlJc w:val="left"/>
      <w:pPr>
        <w:ind w:left="3671" w:hanging="360"/>
      </w:pPr>
      <w:rPr>
        <w:rFonts w:cs="Times New Roman"/>
      </w:rPr>
    </w:lvl>
    <w:lvl w:ilvl="5" w:tplc="0422001B" w:tentative="1">
      <w:start w:val="1"/>
      <w:numFmt w:val="lowerRoman"/>
      <w:lvlText w:val="%6."/>
      <w:lvlJc w:val="right"/>
      <w:pPr>
        <w:ind w:left="4391" w:hanging="180"/>
      </w:pPr>
      <w:rPr>
        <w:rFonts w:cs="Times New Roman"/>
      </w:rPr>
    </w:lvl>
    <w:lvl w:ilvl="6" w:tplc="0422000F" w:tentative="1">
      <w:start w:val="1"/>
      <w:numFmt w:val="decimal"/>
      <w:lvlText w:val="%7."/>
      <w:lvlJc w:val="left"/>
      <w:pPr>
        <w:ind w:left="5111" w:hanging="360"/>
      </w:pPr>
      <w:rPr>
        <w:rFonts w:cs="Times New Roman"/>
      </w:rPr>
    </w:lvl>
    <w:lvl w:ilvl="7" w:tplc="04220019" w:tentative="1">
      <w:start w:val="1"/>
      <w:numFmt w:val="lowerLetter"/>
      <w:lvlText w:val="%8."/>
      <w:lvlJc w:val="left"/>
      <w:pPr>
        <w:ind w:left="5831" w:hanging="360"/>
      </w:pPr>
      <w:rPr>
        <w:rFonts w:cs="Times New Roman"/>
      </w:rPr>
    </w:lvl>
    <w:lvl w:ilvl="8" w:tplc="0422001B" w:tentative="1">
      <w:start w:val="1"/>
      <w:numFmt w:val="lowerRoman"/>
      <w:lvlText w:val="%9."/>
      <w:lvlJc w:val="right"/>
      <w:pPr>
        <w:ind w:left="6551" w:hanging="180"/>
      </w:pPr>
      <w:rPr>
        <w:rFonts w:cs="Times New Roman"/>
      </w:rPr>
    </w:lvl>
  </w:abstractNum>
  <w:abstractNum w:abstractNumId="67">
    <w:nsid w:val="6E9513DB"/>
    <w:multiLevelType w:val="hybridMultilevel"/>
    <w:tmpl w:val="FD9AA0C6"/>
    <w:lvl w:ilvl="0" w:tplc="42BA2D8E">
      <w:start w:val="17"/>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8">
    <w:nsid w:val="75307EFC"/>
    <w:multiLevelType w:val="hybridMultilevel"/>
    <w:tmpl w:val="5DC853DE"/>
    <w:lvl w:ilvl="0" w:tplc="F502E3B6">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9">
    <w:nsid w:val="774A2439"/>
    <w:multiLevelType w:val="hybridMultilevel"/>
    <w:tmpl w:val="5EFA1C0A"/>
    <w:lvl w:ilvl="0" w:tplc="2C6C8ECA">
      <w:start w:val="1"/>
      <w:numFmt w:val="decimal"/>
      <w:lvlText w:val="%1."/>
      <w:lvlJc w:val="left"/>
      <w:pPr>
        <w:ind w:left="1505" w:hanging="360"/>
      </w:pPr>
      <w:rPr>
        <w:b w:val="0"/>
        <w:strike w:val="0"/>
        <w:color w:val="auto"/>
      </w:rPr>
    </w:lvl>
    <w:lvl w:ilvl="1" w:tplc="04220019" w:tentative="1">
      <w:start w:val="1"/>
      <w:numFmt w:val="lowerLetter"/>
      <w:lvlText w:val="%2."/>
      <w:lvlJc w:val="left"/>
      <w:pPr>
        <w:ind w:left="2225" w:hanging="360"/>
      </w:pPr>
    </w:lvl>
    <w:lvl w:ilvl="2" w:tplc="0422001B" w:tentative="1">
      <w:start w:val="1"/>
      <w:numFmt w:val="lowerRoman"/>
      <w:lvlText w:val="%3."/>
      <w:lvlJc w:val="right"/>
      <w:pPr>
        <w:ind w:left="2945" w:hanging="180"/>
      </w:pPr>
    </w:lvl>
    <w:lvl w:ilvl="3" w:tplc="0422000F" w:tentative="1">
      <w:start w:val="1"/>
      <w:numFmt w:val="decimal"/>
      <w:lvlText w:val="%4."/>
      <w:lvlJc w:val="left"/>
      <w:pPr>
        <w:ind w:left="3665" w:hanging="360"/>
      </w:pPr>
    </w:lvl>
    <w:lvl w:ilvl="4" w:tplc="04220019" w:tentative="1">
      <w:start w:val="1"/>
      <w:numFmt w:val="lowerLetter"/>
      <w:lvlText w:val="%5."/>
      <w:lvlJc w:val="left"/>
      <w:pPr>
        <w:ind w:left="4385" w:hanging="360"/>
      </w:pPr>
    </w:lvl>
    <w:lvl w:ilvl="5" w:tplc="0422001B" w:tentative="1">
      <w:start w:val="1"/>
      <w:numFmt w:val="lowerRoman"/>
      <w:lvlText w:val="%6."/>
      <w:lvlJc w:val="right"/>
      <w:pPr>
        <w:ind w:left="5105" w:hanging="180"/>
      </w:pPr>
    </w:lvl>
    <w:lvl w:ilvl="6" w:tplc="0422000F" w:tentative="1">
      <w:start w:val="1"/>
      <w:numFmt w:val="decimal"/>
      <w:lvlText w:val="%7."/>
      <w:lvlJc w:val="left"/>
      <w:pPr>
        <w:ind w:left="5825" w:hanging="360"/>
      </w:pPr>
    </w:lvl>
    <w:lvl w:ilvl="7" w:tplc="04220019" w:tentative="1">
      <w:start w:val="1"/>
      <w:numFmt w:val="lowerLetter"/>
      <w:lvlText w:val="%8."/>
      <w:lvlJc w:val="left"/>
      <w:pPr>
        <w:ind w:left="6545" w:hanging="360"/>
      </w:pPr>
    </w:lvl>
    <w:lvl w:ilvl="8" w:tplc="0422001B" w:tentative="1">
      <w:start w:val="1"/>
      <w:numFmt w:val="lowerRoman"/>
      <w:lvlText w:val="%9."/>
      <w:lvlJc w:val="right"/>
      <w:pPr>
        <w:ind w:left="7265" w:hanging="180"/>
      </w:pPr>
    </w:lvl>
  </w:abstractNum>
  <w:abstractNum w:abstractNumId="70">
    <w:nsid w:val="77720FC8"/>
    <w:multiLevelType w:val="hybridMultilevel"/>
    <w:tmpl w:val="31D0728A"/>
    <w:lvl w:ilvl="0" w:tplc="0764EB4A">
      <w:start w:val="3"/>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1">
    <w:nsid w:val="7AD17229"/>
    <w:multiLevelType w:val="hybridMultilevel"/>
    <w:tmpl w:val="C2D6217E"/>
    <w:lvl w:ilvl="0" w:tplc="39944CC4">
      <w:start w:val="1"/>
      <w:numFmt w:val="decimal"/>
      <w:lvlText w:val="%1)"/>
      <w:lvlJc w:val="left"/>
      <w:pPr>
        <w:ind w:left="1069" w:hanging="360"/>
      </w:pPr>
      <w:rPr>
        <w:rFonts w:hint="default"/>
        <w:b w:val="0"/>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0"/>
  </w:num>
  <w:num w:numId="2">
    <w:abstractNumId w:val="44"/>
  </w:num>
  <w:num w:numId="3">
    <w:abstractNumId w:val="24"/>
  </w:num>
  <w:num w:numId="4">
    <w:abstractNumId w:val="20"/>
  </w:num>
  <w:num w:numId="5">
    <w:abstractNumId w:val="16"/>
  </w:num>
  <w:num w:numId="6">
    <w:abstractNumId w:val="47"/>
  </w:num>
  <w:num w:numId="7">
    <w:abstractNumId w:val="22"/>
  </w:num>
  <w:num w:numId="8">
    <w:abstractNumId w:val="53"/>
  </w:num>
  <w:num w:numId="9">
    <w:abstractNumId w:val="5"/>
  </w:num>
  <w:num w:numId="10">
    <w:abstractNumId w:val="58"/>
  </w:num>
  <w:num w:numId="11">
    <w:abstractNumId w:val="30"/>
  </w:num>
  <w:num w:numId="12">
    <w:abstractNumId w:val="52"/>
  </w:num>
  <w:num w:numId="13">
    <w:abstractNumId w:val="42"/>
  </w:num>
  <w:num w:numId="14">
    <w:abstractNumId w:val="63"/>
  </w:num>
  <w:num w:numId="15">
    <w:abstractNumId w:val="55"/>
  </w:num>
  <w:num w:numId="16">
    <w:abstractNumId w:val="60"/>
  </w:num>
  <w:num w:numId="17">
    <w:abstractNumId w:val="0"/>
  </w:num>
  <w:num w:numId="18">
    <w:abstractNumId w:val="34"/>
  </w:num>
  <w:num w:numId="19">
    <w:abstractNumId w:val="45"/>
  </w:num>
  <w:num w:numId="20">
    <w:abstractNumId w:val="18"/>
  </w:num>
  <w:num w:numId="21">
    <w:abstractNumId w:val="23"/>
  </w:num>
  <w:num w:numId="22">
    <w:abstractNumId w:val="54"/>
  </w:num>
  <w:num w:numId="23">
    <w:abstractNumId w:val="61"/>
  </w:num>
  <w:num w:numId="24">
    <w:abstractNumId w:val="37"/>
  </w:num>
  <w:num w:numId="25">
    <w:abstractNumId w:val="32"/>
  </w:num>
  <w:num w:numId="26">
    <w:abstractNumId w:val="29"/>
  </w:num>
  <w:num w:numId="27">
    <w:abstractNumId w:val="35"/>
  </w:num>
  <w:num w:numId="28">
    <w:abstractNumId w:val="33"/>
  </w:num>
  <w:num w:numId="29">
    <w:abstractNumId w:val="56"/>
  </w:num>
  <w:num w:numId="30">
    <w:abstractNumId w:val="27"/>
  </w:num>
  <w:num w:numId="31">
    <w:abstractNumId w:val="17"/>
  </w:num>
  <w:num w:numId="32">
    <w:abstractNumId w:val="4"/>
  </w:num>
  <w:num w:numId="33">
    <w:abstractNumId w:val="19"/>
  </w:num>
  <w:num w:numId="34">
    <w:abstractNumId w:val="38"/>
  </w:num>
  <w:num w:numId="35">
    <w:abstractNumId w:val="59"/>
  </w:num>
  <w:num w:numId="36">
    <w:abstractNumId w:val="6"/>
  </w:num>
  <w:num w:numId="37">
    <w:abstractNumId w:val="9"/>
  </w:num>
  <w:num w:numId="38">
    <w:abstractNumId w:val="41"/>
  </w:num>
  <w:num w:numId="39">
    <w:abstractNumId w:val="39"/>
  </w:num>
  <w:num w:numId="40">
    <w:abstractNumId w:val="66"/>
  </w:num>
  <w:num w:numId="41">
    <w:abstractNumId w:val="15"/>
  </w:num>
  <w:num w:numId="42">
    <w:abstractNumId w:val="68"/>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57"/>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46"/>
  </w:num>
  <w:num w:numId="49">
    <w:abstractNumId w:val="65"/>
  </w:num>
  <w:num w:numId="50">
    <w:abstractNumId w:val="70"/>
  </w:num>
  <w:num w:numId="51">
    <w:abstractNumId w:val="43"/>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48"/>
  </w:num>
  <w:num w:numId="55">
    <w:abstractNumId w:val="36"/>
  </w:num>
  <w:num w:numId="56">
    <w:abstractNumId w:val="21"/>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14"/>
  </w:num>
  <w:num w:numId="60">
    <w:abstractNumId w:val="7"/>
  </w:num>
  <w:num w:numId="61">
    <w:abstractNumId w:val="1"/>
  </w:num>
  <w:num w:numId="62">
    <w:abstractNumId w:val="62"/>
  </w:num>
  <w:num w:numId="63">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40"/>
  </w:num>
  <w:num w:numId="67">
    <w:abstractNumId w:val="11"/>
  </w:num>
  <w:num w:numId="68">
    <w:abstractNumId w:val="8"/>
  </w:num>
  <w:num w:numId="69">
    <w:abstractNumId w:val="71"/>
  </w:num>
  <w:num w:numId="70">
    <w:abstractNumId w:val="69"/>
  </w:num>
  <w:num w:numId="71">
    <w:abstractNumId w:val="13"/>
  </w:num>
  <w:num w:numId="72">
    <w:abstractNumId w:val="10"/>
  </w:num>
  <w:num w:numId="73">
    <w:abstractNumId w:val="28"/>
  </w:num>
  <w:num w:numId="74">
    <w:abstractNumId w:val="67"/>
  </w:num>
  <w:num w:numId="75">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B1"/>
    <w:rsid w:val="00004704"/>
    <w:rsid w:val="00011E9D"/>
    <w:rsid w:val="00012E3F"/>
    <w:rsid w:val="00013914"/>
    <w:rsid w:val="000139F6"/>
    <w:rsid w:val="00015BF4"/>
    <w:rsid w:val="00021025"/>
    <w:rsid w:val="00026B7C"/>
    <w:rsid w:val="00027BE4"/>
    <w:rsid w:val="00034ADC"/>
    <w:rsid w:val="00036874"/>
    <w:rsid w:val="000404E3"/>
    <w:rsid w:val="00042953"/>
    <w:rsid w:val="00044264"/>
    <w:rsid w:val="00046343"/>
    <w:rsid w:val="00052E3C"/>
    <w:rsid w:val="0005490E"/>
    <w:rsid w:val="00061F7B"/>
    <w:rsid w:val="00062944"/>
    <w:rsid w:val="00067590"/>
    <w:rsid w:val="00080D8C"/>
    <w:rsid w:val="00086487"/>
    <w:rsid w:val="000900F5"/>
    <w:rsid w:val="000A314D"/>
    <w:rsid w:val="000B413D"/>
    <w:rsid w:val="000B45B8"/>
    <w:rsid w:val="000B64F3"/>
    <w:rsid w:val="000D0AB1"/>
    <w:rsid w:val="000D40B3"/>
    <w:rsid w:val="000D5C9D"/>
    <w:rsid w:val="000D61AA"/>
    <w:rsid w:val="000E5713"/>
    <w:rsid w:val="000F2361"/>
    <w:rsid w:val="001029EB"/>
    <w:rsid w:val="001130AE"/>
    <w:rsid w:val="0011366B"/>
    <w:rsid w:val="00117B9E"/>
    <w:rsid w:val="00132F89"/>
    <w:rsid w:val="00135E73"/>
    <w:rsid w:val="00137077"/>
    <w:rsid w:val="00137A57"/>
    <w:rsid w:val="00137ACC"/>
    <w:rsid w:val="00140612"/>
    <w:rsid w:val="001457C4"/>
    <w:rsid w:val="001573DA"/>
    <w:rsid w:val="00157572"/>
    <w:rsid w:val="00161A91"/>
    <w:rsid w:val="001774FA"/>
    <w:rsid w:val="00183812"/>
    <w:rsid w:val="00184E00"/>
    <w:rsid w:val="001A57D7"/>
    <w:rsid w:val="001A6336"/>
    <w:rsid w:val="001B0407"/>
    <w:rsid w:val="001B0A24"/>
    <w:rsid w:val="001B63B8"/>
    <w:rsid w:val="001C130B"/>
    <w:rsid w:val="001C4738"/>
    <w:rsid w:val="001E1054"/>
    <w:rsid w:val="001E2921"/>
    <w:rsid w:val="001E3534"/>
    <w:rsid w:val="001E5225"/>
    <w:rsid w:val="00200F6E"/>
    <w:rsid w:val="002040E8"/>
    <w:rsid w:val="00207C49"/>
    <w:rsid w:val="002207E8"/>
    <w:rsid w:val="00222DAA"/>
    <w:rsid w:val="00224A5A"/>
    <w:rsid w:val="00230004"/>
    <w:rsid w:val="002329FA"/>
    <w:rsid w:val="00234ACF"/>
    <w:rsid w:val="0024327A"/>
    <w:rsid w:val="00257EE5"/>
    <w:rsid w:val="0026452B"/>
    <w:rsid w:val="002665A4"/>
    <w:rsid w:val="0027302C"/>
    <w:rsid w:val="00274921"/>
    <w:rsid w:val="0027573F"/>
    <w:rsid w:val="00275B16"/>
    <w:rsid w:val="00281153"/>
    <w:rsid w:val="002824A5"/>
    <w:rsid w:val="0028394E"/>
    <w:rsid w:val="00290B32"/>
    <w:rsid w:val="002A0180"/>
    <w:rsid w:val="002A1FCA"/>
    <w:rsid w:val="002A4885"/>
    <w:rsid w:val="002B422F"/>
    <w:rsid w:val="002C5D65"/>
    <w:rsid w:val="002D0F56"/>
    <w:rsid w:val="002D4F3D"/>
    <w:rsid w:val="002E516C"/>
    <w:rsid w:val="00301680"/>
    <w:rsid w:val="00302F7B"/>
    <w:rsid w:val="00306A52"/>
    <w:rsid w:val="00310D5F"/>
    <w:rsid w:val="00322A44"/>
    <w:rsid w:val="003261C1"/>
    <w:rsid w:val="00331E97"/>
    <w:rsid w:val="00337E42"/>
    <w:rsid w:val="00344D7C"/>
    <w:rsid w:val="003515FD"/>
    <w:rsid w:val="00355CFA"/>
    <w:rsid w:val="0035707D"/>
    <w:rsid w:val="00357A21"/>
    <w:rsid w:val="003675CF"/>
    <w:rsid w:val="003958F9"/>
    <w:rsid w:val="0039595D"/>
    <w:rsid w:val="00397029"/>
    <w:rsid w:val="003A0494"/>
    <w:rsid w:val="003A20F5"/>
    <w:rsid w:val="003B11DD"/>
    <w:rsid w:val="003B1319"/>
    <w:rsid w:val="003D1FB1"/>
    <w:rsid w:val="003D61D3"/>
    <w:rsid w:val="003E15B3"/>
    <w:rsid w:val="003E3F04"/>
    <w:rsid w:val="003E7927"/>
    <w:rsid w:val="003F578E"/>
    <w:rsid w:val="003F6E50"/>
    <w:rsid w:val="00400CC8"/>
    <w:rsid w:val="00400DB5"/>
    <w:rsid w:val="004172E3"/>
    <w:rsid w:val="004311C4"/>
    <w:rsid w:val="004363F5"/>
    <w:rsid w:val="0044068B"/>
    <w:rsid w:val="00442D36"/>
    <w:rsid w:val="00455937"/>
    <w:rsid w:val="00456B49"/>
    <w:rsid w:val="00460217"/>
    <w:rsid w:val="004815F1"/>
    <w:rsid w:val="00481DCF"/>
    <w:rsid w:val="00493C0A"/>
    <w:rsid w:val="004949F0"/>
    <w:rsid w:val="00497CFA"/>
    <w:rsid w:val="004A0F42"/>
    <w:rsid w:val="004A286D"/>
    <w:rsid w:val="004A4C68"/>
    <w:rsid w:val="004A7BBB"/>
    <w:rsid w:val="004A7EA4"/>
    <w:rsid w:val="004B5758"/>
    <w:rsid w:val="004C0531"/>
    <w:rsid w:val="004C55B4"/>
    <w:rsid w:val="004C5881"/>
    <w:rsid w:val="004D7738"/>
    <w:rsid w:val="004E44ED"/>
    <w:rsid w:val="004E54B2"/>
    <w:rsid w:val="004F1F9C"/>
    <w:rsid w:val="00501DE5"/>
    <w:rsid w:val="00507918"/>
    <w:rsid w:val="00511210"/>
    <w:rsid w:val="00512957"/>
    <w:rsid w:val="005163EE"/>
    <w:rsid w:val="00516D75"/>
    <w:rsid w:val="00516F60"/>
    <w:rsid w:val="00531759"/>
    <w:rsid w:val="005422AE"/>
    <w:rsid w:val="00550D5D"/>
    <w:rsid w:val="005525E4"/>
    <w:rsid w:val="00553451"/>
    <w:rsid w:val="005539C6"/>
    <w:rsid w:val="00554759"/>
    <w:rsid w:val="00554E2D"/>
    <w:rsid w:val="0056533E"/>
    <w:rsid w:val="005663BF"/>
    <w:rsid w:val="00566CE5"/>
    <w:rsid w:val="00574BFE"/>
    <w:rsid w:val="005772DF"/>
    <w:rsid w:val="005825C6"/>
    <w:rsid w:val="0059751D"/>
    <w:rsid w:val="005A09C4"/>
    <w:rsid w:val="005B6CFC"/>
    <w:rsid w:val="005D0489"/>
    <w:rsid w:val="005D1D76"/>
    <w:rsid w:val="005F0CB4"/>
    <w:rsid w:val="00605D59"/>
    <w:rsid w:val="00612680"/>
    <w:rsid w:val="006142D5"/>
    <w:rsid w:val="00617979"/>
    <w:rsid w:val="00620FA0"/>
    <w:rsid w:val="00625715"/>
    <w:rsid w:val="00627D8C"/>
    <w:rsid w:val="00632C6C"/>
    <w:rsid w:val="00633177"/>
    <w:rsid w:val="00646C2B"/>
    <w:rsid w:val="00651C0C"/>
    <w:rsid w:val="00657CE2"/>
    <w:rsid w:val="0067334A"/>
    <w:rsid w:val="00680AEC"/>
    <w:rsid w:val="00682062"/>
    <w:rsid w:val="00682A8A"/>
    <w:rsid w:val="00682EF4"/>
    <w:rsid w:val="00684EAC"/>
    <w:rsid w:val="00696D7A"/>
    <w:rsid w:val="0069750F"/>
    <w:rsid w:val="00697DC2"/>
    <w:rsid w:val="006A1260"/>
    <w:rsid w:val="006A3539"/>
    <w:rsid w:val="006B4405"/>
    <w:rsid w:val="006C059B"/>
    <w:rsid w:val="006C69FB"/>
    <w:rsid w:val="006E5270"/>
    <w:rsid w:val="006E61E9"/>
    <w:rsid w:val="006F0CE7"/>
    <w:rsid w:val="006F2171"/>
    <w:rsid w:val="006F3589"/>
    <w:rsid w:val="00700283"/>
    <w:rsid w:val="007054B1"/>
    <w:rsid w:val="007137A7"/>
    <w:rsid w:val="00715B01"/>
    <w:rsid w:val="00720F7A"/>
    <w:rsid w:val="00724397"/>
    <w:rsid w:val="00724C09"/>
    <w:rsid w:val="007312C0"/>
    <w:rsid w:val="007323CC"/>
    <w:rsid w:val="00746C14"/>
    <w:rsid w:val="0075283C"/>
    <w:rsid w:val="007531A1"/>
    <w:rsid w:val="00763CD2"/>
    <w:rsid w:val="00766892"/>
    <w:rsid w:val="00772132"/>
    <w:rsid w:val="00773FCA"/>
    <w:rsid w:val="0077478F"/>
    <w:rsid w:val="007A0503"/>
    <w:rsid w:val="007B160E"/>
    <w:rsid w:val="007C129A"/>
    <w:rsid w:val="007C248D"/>
    <w:rsid w:val="007C3D87"/>
    <w:rsid w:val="007C750F"/>
    <w:rsid w:val="007D699D"/>
    <w:rsid w:val="007D7B0B"/>
    <w:rsid w:val="007E4E4E"/>
    <w:rsid w:val="007E6D50"/>
    <w:rsid w:val="007F07A4"/>
    <w:rsid w:val="007F6EC0"/>
    <w:rsid w:val="00800201"/>
    <w:rsid w:val="00802F5C"/>
    <w:rsid w:val="0080304F"/>
    <w:rsid w:val="0080400A"/>
    <w:rsid w:val="00807A22"/>
    <w:rsid w:val="00812C52"/>
    <w:rsid w:val="00812F3F"/>
    <w:rsid w:val="00813D58"/>
    <w:rsid w:val="008371B8"/>
    <w:rsid w:val="008379C4"/>
    <w:rsid w:val="0087640E"/>
    <w:rsid w:val="00890FA2"/>
    <w:rsid w:val="0089398D"/>
    <w:rsid w:val="00895660"/>
    <w:rsid w:val="008973E6"/>
    <w:rsid w:val="008B0D22"/>
    <w:rsid w:val="008C550A"/>
    <w:rsid w:val="008C6ABE"/>
    <w:rsid w:val="008D41FE"/>
    <w:rsid w:val="008D4CCF"/>
    <w:rsid w:val="008D4DD9"/>
    <w:rsid w:val="008F3A99"/>
    <w:rsid w:val="008F7B35"/>
    <w:rsid w:val="00914E00"/>
    <w:rsid w:val="0092025C"/>
    <w:rsid w:val="009349C1"/>
    <w:rsid w:val="0093709F"/>
    <w:rsid w:val="009411B7"/>
    <w:rsid w:val="00955A39"/>
    <w:rsid w:val="00961386"/>
    <w:rsid w:val="00962E13"/>
    <w:rsid w:val="00963959"/>
    <w:rsid w:val="00971A4F"/>
    <w:rsid w:val="0097439C"/>
    <w:rsid w:val="00976F83"/>
    <w:rsid w:val="00982110"/>
    <w:rsid w:val="0098621D"/>
    <w:rsid w:val="009B521A"/>
    <w:rsid w:val="009B7925"/>
    <w:rsid w:val="009D04E9"/>
    <w:rsid w:val="009D07C3"/>
    <w:rsid w:val="009D30BF"/>
    <w:rsid w:val="00A23D68"/>
    <w:rsid w:val="00A52622"/>
    <w:rsid w:val="00A5307C"/>
    <w:rsid w:val="00A5758D"/>
    <w:rsid w:val="00A57CA6"/>
    <w:rsid w:val="00A606BC"/>
    <w:rsid w:val="00A62263"/>
    <w:rsid w:val="00A645AB"/>
    <w:rsid w:val="00A75F03"/>
    <w:rsid w:val="00A86917"/>
    <w:rsid w:val="00AA1DD5"/>
    <w:rsid w:val="00AA3F0A"/>
    <w:rsid w:val="00AB1481"/>
    <w:rsid w:val="00AB445E"/>
    <w:rsid w:val="00AB637A"/>
    <w:rsid w:val="00AB79FF"/>
    <w:rsid w:val="00AC0DD4"/>
    <w:rsid w:val="00AD2D77"/>
    <w:rsid w:val="00AD7F19"/>
    <w:rsid w:val="00AE4F50"/>
    <w:rsid w:val="00AE5668"/>
    <w:rsid w:val="00B06B64"/>
    <w:rsid w:val="00B117FA"/>
    <w:rsid w:val="00B15FA0"/>
    <w:rsid w:val="00B22A35"/>
    <w:rsid w:val="00B300E0"/>
    <w:rsid w:val="00B323D8"/>
    <w:rsid w:val="00B43323"/>
    <w:rsid w:val="00B443FA"/>
    <w:rsid w:val="00B53511"/>
    <w:rsid w:val="00B53A0B"/>
    <w:rsid w:val="00B5561F"/>
    <w:rsid w:val="00B601F6"/>
    <w:rsid w:val="00B63EC1"/>
    <w:rsid w:val="00B7047D"/>
    <w:rsid w:val="00B76478"/>
    <w:rsid w:val="00B766C2"/>
    <w:rsid w:val="00B81CB9"/>
    <w:rsid w:val="00B86975"/>
    <w:rsid w:val="00B93EB5"/>
    <w:rsid w:val="00B9531D"/>
    <w:rsid w:val="00B9719E"/>
    <w:rsid w:val="00B97671"/>
    <w:rsid w:val="00BA406B"/>
    <w:rsid w:val="00BA40B0"/>
    <w:rsid w:val="00BA64CF"/>
    <w:rsid w:val="00BA7F3E"/>
    <w:rsid w:val="00BB218B"/>
    <w:rsid w:val="00BB61EB"/>
    <w:rsid w:val="00BB7AA1"/>
    <w:rsid w:val="00BC2296"/>
    <w:rsid w:val="00BD0D41"/>
    <w:rsid w:val="00BD47B7"/>
    <w:rsid w:val="00BE57A2"/>
    <w:rsid w:val="00BF0C15"/>
    <w:rsid w:val="00BF704A"/>
    <w:rsid w:val="00C05FF4"/>
    <w:rsid w:val="00C10D61"/>
    <w:rsid w:val="00C11872"/>
    <w:rsid w:val="00C14929"/>
    <w:rsid w:val="00C16D63"/>
    <w:rsid w:val="00C21171"/>
    <w:rsid w:val="00C22648"/>
    <w:rsid w:val="00C23797"/>
    <w:rsid w:val="00C360E7"/>
    <w:rsid w:val="00C44AC5"/>
    <w:rsid w:val="00C507D9"/>
    <w:rsid w:val="00C67260"/>
    <w:rsid w:val="00C67276"/>
    <w:rsid w:val="00C712A7"/>
    <w:rsid w:val="00C71D55"/>
    <w:rsid w:val="00C777BC"/>
    <w:rsid w:val="00C80D5A"/>
    <w:rsid w:val="00CA1B1F"/>
    <w:rsid w:val="00CA29C0"/>
    <w:rsid w:val="00CA5DAC"/>
    <w:rsid w:val="00CA728C"/>
    <w:rsid w:val="00CB0BC6"/>
    <w:rsid w:val="00CB703B"/>
    <w:rsid w:val="00CC370D"/>
    <w:rsid w:val="00CD3706"/>
    <w:rsid w:val="00CE5F8D"/>
    <w:rsid w:val="00CF232C"/>
    <w:rsid w:val="00CF5894"/>
    <w:rsid w:val="00D00429"/>
    <w:rsid w:val="00D02E75"/>
    <w:rsid w:val="00D1005B"/>
    <w:rsid w:val="00D10439"/>
    <w:rsid w:val="00D15CC8"/>
    <w:rsid w:val="00D168CA"/>
    <w:rsid w:val="00D3120A"/>
    <w:rsid w:val="00D4015E"/>
    <w:rsid w:val="00D4324F"/>
    <w:rsid w:val="00D51A95"/>
    <w:rsid w:val="00D567E8"/>
    <w:rsid w:val="00D87E6D"/>
    <w:rsid w:val="00D923FC"/>
    <w:rsid w:val="00D9391E"/>
    <w:rsid w:val="00DA1EEC"/>
    <w:rsid w:val="00DA7A4B"/>
    <w:rsid w:val="00DB1373"/>
    <w:rsid w:val="00DB3971"/>
    <w:rsid w:val="00DC7D5D"/>
    <w:rsid w:val="00E059AA"/>
    <w:rsid w:val="00E070E7"/>
    <w:rsid w:val="00E1110D"/>
    <w:rsid w:val="00E14416"/>
    <w:rsid w:val="00E22210"/>
    <w:rsid w:val="00E24A99"/>
    <w:rsid w:val="00E25A15"/>
    <w:rsid w:val="00E272A6"/>
    <w:rsid w:val="00E30E00"/>
    <w:rsid w:val="00E3238A"/>
    <w:rsid w:val="00E3364B"/>
    <w:rsid w:val="00E34ECC"/>
    <w:rsid w:val="00E45D33"/>
    <w:rsid w:val="00E46535"/>
    <w:rsid w:val="00E54A5A"/>
    <w:rsid w:val="00E5656F"/>
    <w:rsid w:val="00E56669"/>
    <w:rsid w:val="00E61731"/>
    <w:rsid w:val="00E72321"/>
    <w:rsid w:val="00E7349D"/>
    <w:rsid w:val="00E73771"/>
    <w:rsid w:val="00E7615A"/>
    <w:rsid w:val="00E90DDB"/>
    <w:rsid w:val="00E90EC5"/>
    <w:rsid w:val="00EB727A"/>
    <w:rsid w:val="00EB7B89"/>
    <w:rsid w:val="00ED1D68"/>
    <w:rsid w:val="00EE7DDB"/>
    <w:rsid w:val="00EF0356"/>
    <w:rsid w:val="00EF37C2"/>
    <w:rsid w:val="00F23D49"/>
    <w:rsid w:val="00F25DBC"/>
    <w:rsid w:val="00F336B9"/>
    <w:rsid w:val="00F370A9"/>
    <w:rsid w:val="00F409D7"/>
    <w:rsid w:val="00F52DFC"/>
    <w:rsid w:val="00F53549"/>
    <w:rsid w:val="00F65FD1"/>
    <w:rsid w:val="00F70B68"/>
    <w:rsid w:val="00F74D1D"/>
    <w:rsid w:val="00F760D8"/>
    <w:rsid w:val="00F81D55"/>
    <w:rsid w:val="00F86755"/>
    <w:rsid w:val="00F96AC6"/>
    <w:rsid w:val="00F975AC"/>
    <w:rsid w:val="00F97E52"/>
    <w:rsid w:val="00FA504C"/>
    <w:rsid w:val="00FA7C75"/>
    <w:rsid w:val="00FB143D"/>
    <w:rsid w:val="00FD62BF"/>
    <w:rsid w:val="00FD6D92"/>
    <w:rsid w:val="00FE7244"/>
    <w:rsid w:val="00FF0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5FA0"/>
    <w:pPr>
      <w:keepNext/>
      <w:spacing w:before="240" w:after="60" w:line="240" w:lineRule="auto"/>
      <w:outlineLvl w:val="0"/>
    </w:pPr>
    <w:rPr>
      <w:rFonts w:ascii="Cambria" w:eastAsia="Times New Roman" w:hAnsi="Cambria" w:cs="Times New Roman"/>
      <w:b/>
      <w:bCs/>
      <w:kern w:val="32"/>
      <w:sz w:val="32"/>
      <w:szCs w:val="32"/>
      <w:lang w:eastAsia="x-none"/>
    </w:rPr>
  </w:style>
  <w:style w:type="paragraph" w:styleId="2">
    <w:name w:val="heading 2"/>
    <w:basedOn w:val="a"/>
    <w:next w:val="a"/>
    <w:link w:val="20"/>
    <w:qFormat/>
    <w:rsid w:val="00B15FA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B15F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semiHidden/>
    <w:unhideWhenUsed/>
    <w:qFormat/>
    <w:rsid w:val="000A314D"/>
    <w:pPr>
      <w:keepNext/>
      <w:spacing w:before="240" w:after="60" w:line="240"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semiHidden/>
    <w:unhideWhenUsed/>
    <w:qFormat/>
    <w:rsid w:val="000A314D"/>
    <w:pPr>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8">
    <w:name w:val="rvts78"/>
    <w:basedOn w:val="a0"/>
    <w:rsid w:val="003D1FB1"/>
  </w:style>
  <w:style w:type="character" w:customStyle="1" w:styleId="rvts23">
    <w:name w:val="rvts23"/>
    <w:basedOn w:val="a0"/>
    <w:rsid w:val="003D1FB1"/>
  </w:style>
  <w:style w:type="character" w:customStyle="1" w:styleId="rvts44">
    <w:name w:val="rvts44"/>
    <w:basedOn w:val="a0"/>
    <w:rsid w:val="003D1FB1"/>
  </w:style>
  <w:style w:type="character" w:customStyle="1" w:styleId="rvts9">
    <w:name w:val="rvts9"/>
    <w:basedOn w:val="a0"/>
    <w:rsid w:val="003D1FB1"/>
  </w:style>
  <w:style w:type="character" w:customStyle="1" w:styleId="rvts46">
    <w:name w:val="rvts46"/>
    <w:basedOn w:val="a0"/>
    <w:rsid w:val="003D1FB1"/>
  </w:style>
  <w:style w:type="character" w:customStyle="1" w:styleId="rvts37">
    <w:name w:val="rvts37"/>
    <w:basedOn w:val="a0"/>
    <w:rsid w:val="003D1FB1"/>
  </w:style>
  <w:style w:type="character" w:customStyle="1" w:styleId="rvts15">
    <w:name w:val="rvts15"/>
    <w:basedOn w:val="a0"/>
    <w:rsid w:val="003D1FB1"/>
  </w:style>
  <w:style w:type="paragraph" w:styleId="a3">
    <w:name w:val="Balloon Text"/>
    <w:basedOn w:val="a"/>
    <w:link w:val="a4"/>
    <w:uiPriority w:val="99"/>
    <w:semiHidden/>
    <w:unhideWhenUsed/>
    <w:rsid w:val="00357A2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57A21"/>
    <w:rPr>
      <w:rFonts w:ascii="Tahoma" w:hAnsi="Tahoma" w:cs="Tahoma"/>
      <w:sz w:val="16"/>
      <w:szCs w:val="16"/>
    </w:rPr>
  </w:style>
  <w:style w:type="paragraph" w:customStyle="1" w:styleId="a5">
    <w:name w:val="Вид документа"/>
    <w:basedOn w:val="a"/>
    <w:next w:val="a"/>
    <w:rsid w:val="005525E4"/>
    <w:pPr>
      <w:keepNext/>
      <w:keepLines/>
      <w:spacing w:after="240" w:line="240" w:lineRule="auto"/>
      <w:jc w:val="right"/>
    </w:pPr>
    <w:rPr>
      <w:rFonts w:ascii="Antiqua" w:eastAsia="Times New Roman" w:hAnsi="Antiqua" w:cs="Times New Roman"/>
      <w:spacing w:val="20"/>
      <w:sz w:val="26"/>
      <w:szCs w:val="20"/>
      <w:lang w:eastAsia="ru-RU"/>
    </w:rPr>
  </w:style>
  <w:style w:type="paragraph" w:customStyle="1" w:styleId="a6">
    <w:name w:val="Установа"/>
    <w:basedOn w:val="a"/>
    <w:rsid w:val="005525E4"/>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a7">
    <w:name w:val="Назва документа"/>
    <w:basedOn w:val="a"/>
    <w:next w:val="a"/>
    <w:rsid w:val="005525E4"/>
    <w:pPr>
      <w:keepNext/>
      <w:keepLines/>
      <w:spacing w:before="360" w:after="360" w:line="240" w:lineRule="auto"/>
      <w:jc w:val="center"/>
    </w:pPr>
    <w:rPr>
      <w:rFonts w:ascii="Antiqua" w:eastAsia="Times New Roman" w:hAnsi="Antiqua" w:cs="Times New Roman"/>
      <w:b/>
      <w:sz w:val="26"/>
      <w:szCs w:val="20"/>
      <w:lang w:eastAsia="ru-RU"/>
    </w:rPr>
  </w:style>
  <w:style w:type="paragraph" w:customStyle="1" w:styleId="StyleZakonu">
    <w:name w:val="StyleZakonu"/>
    <w:basedOn w:val="a"/>
    <w:link w:val="StyleZakonu0"/>
    <w:uiPriority w:val="99"/>
    <w:rsid w:val="00FD62BF"/>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basedOn w:val="a0"/>
    <w:link w:val="StyleZakonu"/>
    <w:uiPriority w:val="99"/>
    <w:locked/>
    <w:rsid w:val="00FD62BF"/>
    <w:rPr>
      <w:rFonts w:ascii="Times New Roman" w:eastAsia="Times New Roman" w:hAnsi="Times New Roman" w:cs="Times New Roman"/>
      <w:sz w:val="20"/>
      <w:szCs w:val="20"/>
      <w:lang w:eastAsia="ru-RU"/>
    </w:rPr>
  </w:style>
  <w:style w:type="character" w:customStyle="1" w:styleId="CharStyle5">
    <w:name w:val="Char Style 5"/>
    <w:link w:val="Style4"/>
    <w:uiPriority w:val="99"/>
    <w:locked/>
    <w:rsid w:val="002824A5"/>
    <w:rPr>
      <w:sz w:val="27"/>
      <w:szCs w:val="27"/>
      <w:shd w:val="clear" w:color="auto" w:fill="FFFFFF"/>
    </w:rPr>
  </w:style>
  <w:style w:type="paragraph" w:customStyle="1" w:styleId="Style4">
    <w:name w:val="Style 4"/>
    <w:basedOn w:val="a"/>
    <w:link w:val="CharStyle5"/>
    <w:uiPriority w:val="99"/>
    <w:rsid w:val="002824A5"/>
    <w:pPr>
      <w:widowControl w:val="0"/>
      <w:shd w:val="clear" w:color="auto" w:fill="FFFFFF"/>
      <w:spacing w:after="300" w:line="240" w:lineRule="atLeast"/>
    </w:pPr>
    <w:rPr>
      <w:sz w:val="27"/>
      <w:szCs w:val="27"/>
    </w:rPr>
  </w:style>
  <w:style w:type="character" w:styleId="a8">
    <w:name w:val="Hyperlink"/>
    <w:uiPriority w:val="99"/>
    <w:unhideWhenUsed/>
    <w:rsid w:val="00400DB5"/>
    <w:rPr>
      <w:color w:val="0000FF"/>
      <w:u w:val="single"/>
    </w:rPr>
  </w:style>
  <w:style w:type="paragraph" w:customStyle="1" w:styleId="a9">
    <w:name w:val="Нормальний текст"/>
    <w:basedOn w:val="a"/>
    <w:link w:val="aa"/>
    <w:rsid w:val="00DB1373"/>
    <w:pPr>
      <w:spacing w:before="120" w:after="0" w:line="240" w:lineRule="auto"/>
      <w:ind w:firstLine="567"/>
      <w:jc w:val="both"/>
    </w:pPr>
    <w:rPr>
      <w:rFonts w:ascii="Antiqua" w:eastAsia="Times New Roman" w:hAnsi="Antiqua" w:cs="Times New Roman"/>
      <w:sz w:val="26"/>
      <w:szCs w:val="20"/>
      <w:lang w:eastAsia="ru-RU"/>
    </w:rPr>
  </w:style>
  <w:style w:type="paragraph" w:styleId="ab">
    <w:name w:val="List Paragraph"/>
    <w:basedOn w:val="a"/>
    <w:uiPriority w:val="34"/>
    <w:qFormat/>
    <w:rsid w:val="00DB1373"/>
    <w:pPr>
      <w:ind w:left="720"/>
      <w:contextualSpacing/>
    </w:pPr>
  </w:style>
  <w:style w:type="paragraph" w:customStyle="1" w:styleId="StyleWisnow">
    <w:name w:val="StyleWisnow"/>
    <w:basedOn w:val="a"/>
    <w:uiPriority w:val="99"/>
    <w:rsid w:val="0039595D"/>
    <w:pPr>
      <w:spacing w:after="0" w:line="220" w:lineRule="exact"/>
    </w:pPr>
    <w:rPr>
      <w:rFonts w:ascii="Times New Roman" w:eastAsia="Times New Roman" w:hAnsi="Times New Roman" w:cs="Times New Roman"/>
      <w:sz w:val="18"/>
      <w:szCs w:val="20"/>
      <w:lang w:eastAsia="ru-RU"/>
    </w:rPr>
  </w:style>
  <w:style w:type="character" w:customStyle="1" w:styleId="aa">
    <w:name w:val="Нормальний текст Знак"/>
    <w:link w:val="a9"/>
    <w:rsid w:val="00B63EC1"/>
    <w:rPr>
      <w:rFonts w:ascii="Antiqua" w:eastAsia="Times New Roman" w:hAnsi="Antiqua" w:cs="Times New Roman"/>
      <w:sz w:val="26"/>
      <w:szCs w:val="20"/>
      <w:lang w:eastAsia="ru-RU"/>
    </w:rPr>
  </w:style>
  <w:style w:type="character" w:customStyle="1" w:styleId="10">
    <w:name w:val="Заголовок 1 Знак"/>
    <w:basedOn w:val="a0"/>
    <w:link w:val="1"/>
    <w:rsid w:val="00B15FA0"/>
    <w:rPr>
      <w:rFonts w:ascii="Cambria" w:eastAsia="Times New Roman" w:hAnsi="Cambria" w:cs="Times New Roman"/>
      <w:b/>
      <w:bCs/>
      <w:kern w:val="32"/>
      <w:sz w:val="32"/>
      <w:szCs w:val="32"/>
      <w:lang w:eastAsia="x-none"/>
    </w:rPr>
  </w:style>
  <w:style w:type="character" w:customStyle="1" w:styleId="20">
    <w:name w:val="Заголовок 2 Знак"/>
    <w:basedOn w:val="a0"/>
    <w:link w:val="2"/>
    <w:rsid w:val="00B15FA0"/>
    <w:rPr>
      <w:rFonts w:ascii="Arial" w:eastAsia="Times New Roman" w:hAnsi="Arial" w:cs="Arial"/>
      <w:b/>
      <w:bCs/>
      <w:i/>
      <w:iCs/>
      <w:sz w:val="28"/>
      <w:szCs w:val="28"/>
      <w:lang w:eastAsia="ru-RU"/>
    </w:rPr>
  </w:style>
  <w:style w:type="character" w:customStyle="1" w:styleId="30">
    <w:name w:val="Заголовок 3 Знак"/>
    <w:basedOn w:val="a0"/>
    <w:link w:val="3"/>
    <w:rsid w:val="00B15FA0"/>
    <w:rPr>
      <w:rFonts w:ascii="Times New Roman" w:eastAsia="Times New Roman" w:hAnsi="Times New Roman" w:cs="Times New Roman"/>
      <w:b/>
      <w:bCs/>
      <w:sz w:val="27"/>
      <w:szCs w:val="27"/>
      <w:lang w:eastAsia="uk-UA"/>
    </w:rPr>
  </w:style>
  <w:style w:type="paragraph" w:styleId="ac">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Знак1 Знак, Знак1"/>
    <w:basedOn w:val="a"/>
    <w:link w:val="ad"/>
    <w:uiPriority w:val="99"/>
    <w:rsid w:val="00B15F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d">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Знак1 Знак1"/>
    <w:link w:val="ac"/>
    <w:locked/>
    <w:rsid w:val="00B15FA0"/>
    <w:rPr>
      <w:rFonts w:ascii="Times New Roman" w:eastAsia="Times New Roman" w:hAnsi="Times New Roman" w:cs="Times New Roman"/>
      <w:sz w:val="24"/>
      <w:szCs w:val="24"/>
      <w:lang w:eastAsia="uk-UA"/>
    </w:rPr>
  </w:style>
  <w:style w:type="paragraph" w:styleId="HTML">
    <w:name w:val="HTML Preformatted"/>
    <w:aliases w:val="Знак Знак Знак Знак,Стандартный HTML Знак Знак,Знак Знак1,Знак Знак Знак,Знак2 Знак,Знак2 Знак Знак,Знак2 Знак Знак Знак Знак Знак Знак Знак Знак Знак Знак Знак Знак Знак Знак Знак Знак Знак Знак,Знак2 Знак Зна,Знак2, Знак Знак Знак"/>
    <w:basedOn w:val="a"/>
    <w:link w:val="HTML0"/>
    <w:rsid w:val="00B1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color w:val="000000"/>
      <w:sz w:val="21"/>
      <w:szCs w:val="21"/>
      <w:lang w:val="ru-RU" w:eastAsia="ru-RU"/>
    </w:rPr>
  </w:style>
  <w:style w:type="character" w:customStyle="1" w:styleId="HTML0">
    <w:name w:val="Стандартний HTML Знак"/>
    <w:aliases w:val="Знак Знак Знак Знак Знак,Стандартный HTML Знак Знак Знак,Знак Знак1 Знак1,Знак Знак Знак Знак1,Знак2 Знак Знак1,Знак2 Знак Знак Знак,Знак2 Знак Зна Знак,Знак2 Знак1, Знак Знак Знак Знак"/>
    <w:basedOn w:val="a0"/>
    <w:link w:val="HTML"/>
    <w:rsid w:val="00B15FA0"/>
    <w:rPr>
      <w:rFonts w:ascii="Times New Roman" w:eastAsia="Times New Roman" w:hAnsi="Times New Roman" w:cs="Times New Roman"/>
      <w:color w:val="000000"/>
      <w:sz w:val="21"/>
      <w:szCs w:val="21"/>
      <w:lang w:val="ru-RU" w:eastAsia="ru-RU"/>
    </w:rPr>
  </w:style>
  <w:style w:type="paragraph" w:customStyle="1" w:styleId="StyleAwt">
    <w:name w:val="StyleAwt"/>
    <w:basedOn w:val="a"/>
    <w:link w:val="StyleAwt0"/>
    <w:uiPriority w:val="99"/>
    <w:rsid w:val="00B15FA0"/>
    <w:pPr>
      <w:spacing w:after="0" w:line="220" w:lineRule="exact"/>
    </w:pPr>
    <w:rPr>
      <w:rFonts w:ascii="Times New Roman" w:eastAsia="Times New Roman" w:hAnsi="Times New Roman" w:cs="Times New Roman"/>
      <w:b/>
      <w:i/>
      <w:sz w:val="18"/>
      <w:szCs w:val="20"/>
      <w:u w:val="single"/>
      <w:lang w:eastAsia="ru-RU"/>
    </w:rPr>
  </w:style>
  <w:style w:type="character" w:customStyle="1" w:styleId="StyleAwt0">
    <w:name w:val="StyleAwt Знак"/>
    <w:link w:val="StyleAwt"/>
    <w:uiPriority w:val="99"/>
    <w:locked/>
    <w:rsid w:val="00B15FA0"/>
    <w:rPr>
      <w:rFonts w:ascii="Times New Roman" w:eastAsia="Times New Roman" w:hAnsi="Times New Roman" w:cs="Times New Roman"/>
      <w:b/>
      <w:i/>
      <w:sz w:val="18"/>
      <w:szCs w:val="20"/>
      <w:u w:val="single"/>
      <w:lang w:eastAsia="ru-RU"/>
    </w:rPr>
  </w:style>
  <w:style w:type="paragraph" w:styleId="ae">
    <w:name w:val="header"/>
    <w:basedOn w:val="a"/>
    <w:link w:val="af"/>
    <w:rsid w:val="00B15FA0"/>
    <w:pPr>
      <w:tabs>
        <w:tab w:val="center" w:pos="4819"/>
        <w:tab w:val="right" w:pos="9639"/>
      </w:tabs>
      <w:spacing w:after="0" w:line="240" w:lineRule="auto"/>
      <w:jc w:val="both"/>
    </w:pPr>
    <w:rPr>
      <w:rFonts w:ascii="Times New Roman" w:eastAsia="Times New Roman" w:hAnsi="Times New Roman" w:cs="Times New Roman"/>
      <w:sz w:val="28"/>
    </w:rPr>
  </w:style>
  <w:style w:type="character" w:customStyle="1" w:styleId="af">
    <w:name w:val="Верхній колонтитул Знак"/>
    <w:basedOn w:val="a0"/>
    <w:link w:val="ae"/>
    <w:rsid w:val="00B15FA0"/>
    <w:rPr>
      <w:rFonts w:ascii="Times New Roman" w:eastAsia="Times New Roman" w:hAnsi="Times New Roman" w:cs="Times New Roman"/>
      <w:sz w:val="28"/>
    </w:rPr>
  </w:style>
  <w:style w:type="paragraph" w:styleId="af0">
    <w:name w:val="footer"/>
    <w:aliases w:val=" Знак"/>
    <w:basedOn w:val="a"/>
    <w:link w:val="af1"/>
    <w:rsid w:val="00B15FA0"/>
    <w:pPr>
      <w:tabs>
        <w:tab w:val="center" w:pos="4819"/>
        <w:tab w:val="right" w:pos="9639"/>
      </w:tabs>
      <w:spacing w:after="0" w:line="240" w:lineRule="auto"/>
      <w:jc w:val="both"/>
    </w:pPr>
    <w:rPr>
      <w:rFonts w:ascii="Times New Roman" w:eastAsia="Times New Roman" w:hAnsi="Times New Roman" w:cs="Times New Roman"/>
      <w:sz w:val="28"/>
    </w:rPr>
  </w:style>
  <w:style w:type="character" w:customStyle="1" w:styleId="af1">
    <w:name w:val="Нижній колонтитул Знак"/>
    <w:aliases w:val=" Знак Знак"/>
    <w:basedOn w:val="a0"/>
    <w:link w:val="af0"/>
    <w:rsid w:val="00B15FA0"/>
    <w:rPr>
      <w:rFonts w:ascii="Times New Roman" w:eastAsia="Times New Roman" w:hAnsi="Times New Roman" w:cs="Times New Roman"/>
      <w:sz w:val="28"/>
    </w:rPr>
  </w:style>
  <w:style w:type="table" w:styleId="af2">
    <w:name w:val="Table Grid"/>
    <w:basedOn w:val="a1"/>
    <w:uiPriority w:val="99"/>
    <w:rsid w:val="00B15FA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має списку1"/>
    <w:next w:val="a2"/>
    <w:uiPriority w:val="99"/>
    <w:semiHidden/>
    <w:unhideWhenUsed/>
    <w:rsid w:val="00B15FA0"/>
  </w:style>
  <w:style w:type="paragraph" w:customStyle="1" w:styleId="af3">
    <w:name w:val="! ТХТ"/>
    <w:uiPriority w:val="99"/>
    <w:rsid w:val="00B15FA0"/>
    <w:pPr>
      <w:widowControl w:val="0"/>
      <w:spacing w:before="111" w:after="111" w:line="240" w:lineRule="auto"/>
      <w:ind w:firstLine="720"/>
      <w:jc w:val="both"/>
    </w:pPr>
    <w:rPr>
      <w:rFonts w:ascii="Times New Roman" w:eastAsia="Times New Roman" w:hAnsi="Times New Roman" w:cs="Times New Roman"/>
      <w:color w:val="000000"/>
      <w:sz w:val="28"/>
      <w:szCs w:val="28"/>
      <w:lang w:eastAsia="ru-RU"/>
    </w:rPr>
  </w:style>
  <w:style w:type="character" w:customStyle="1" w:styleId="HTML1">
    <w:name w:val="Стандартний HTML Знак1"/>
    <w:aliases w:val="Знак Знак Знак Знак Знак1,Стандартный HTML Знак Знак Знак1"/>
    <w:uiPriority w:val="99"/>
    <w:semiHidden/>
    <w:rsid w:val="00B15FA0"/>
    <w:rPr>
      <w:rFonts w:ascii="Consolas" w:hAnsi="Consolas" w:cs="Consolas"/>
      <w:lang w:eastAsia="ru-RU"/>
    </w:rPr>
  </w:style>
  <w:style w:type="character" w:customStyle="1" w:styleId="12">
    <w:name w:val="Текст у виносці Знак1"/>
    <w:uiPriority w:val="99"/>
    <w:semiHidden/>
    <w:rsid w:val="00B15FA0"/>
    <w:rPr>
      <w:rFonts w:ascii="Tahoma" w:hAnsi="Tahoma" w:cs="Tahoma"/>
      <w:sz w:val="16"/>
      <w:szCs w:val="16"/>
      <w:lang w:eastAsia="ru-RU"/>
    </w:rPr>
  </w:style>
  <w:style w:type="character" w:customStyle="1" w:styleId="13">
    <w:name w:val="Верхній колонтитул Знак1"/>
    <w:uiPriority w:val="99"/>
    <w:semiHidden/>
    <w:rsid w:val="00B15FA0"/>
    <w:rPr>
      <w:rFonts w:ascii="Antiqua" w:hAnsi="Antiqua"/>
      <w:sz w:val="26"/>
      <w:lang w:eastAsia="ru-RU"/>
    </w:rPr>
  </w:style>
  <w:style w:type="character" w:customStyle="1" w:styleId="14">
    <w:name w:val="Нижній колонтитул Знак1"/>
    <w:uiPriority w:val="99"/>
    <w:semiHidden/>
    <w:rsid w:val="00B15FA0"/>
    <w:rPr>
      <w:rFonts w:ascii="Antiqua" w:hAnsi="Antiqua"/>
      <w:sz w:val="26"/>
      <w:lang w:eastAsia="ru-RU"/>
    </w:rPr>
  </w:style>
  <w:style w:type="numbering" w:customStyle="1" w:styleId="21">
    <w:name w:val="Немає списку2"/>
    <w:next w:val="a2"/>
    <w:uiPriority w:val="99"/>
    <w:semiHidden/>
    <w:unhideWhenUsed/>
    <w:rsid w:val="00B15FA0"/>
  </w:style>
  <w:style w:type="table" w:customStyle="1" w:styleId="15">
    <w:name w:val="Сітка таблиці1"/>
    <w:basedOn w:val="a1"/>
    <w:next w:val="af2"/>
    <w:uiPriority w:val="59"/>
    <w:rsid w:val="00B15FA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має списку11"/>
    <w:next w:val="a2"/>
    <w:uiPriority w:val="99"/>
    <w:semiHidden/>
    <w:unhideWhenUsed/>
    <w:rsid w:val="00B15FA0"/>
  </w:style>
  <w:style w:type="character" w:customStyle="1" w:styleId="apple-converted-space">
    <w:name w:val="apple-converted-space"/>
    <w:rsid w:val="00B15FA0"/>
  </w:style>
  <w:style w:type="numbering" w:customStyle="1" w:styleId="120">
    <w:name w:val="Немає списку12"/>
    <w:next w:val="a2"/>
    <w:uiPriority w:val="99"/>
    <w:semiHidden/>
    <w:unhideWhenUsed/>
    <w:rsid w:val="00B15FA0"/>
  </w:style>
  <w:style w:type="paragraph" w:styleId="af4">
    <w:name w:val="footnote text"/>
    <w:basedOn w:val="a"/>
    <w:link w:val="af5"/>
    <w:semiHidden/>
    <w:unhideWhenUsed/>
    <w:rsid w:val="00B15FA0"/>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виноски Знак"/>
    <w:basedOn w:val="a0"/>
    <w:link w:val="af4"/>
    <w:semiHidden/>
    <w:rsid w:val="00B15FA0"/>
    <w:rPr>
      <w:rFonts w:ascii="Times New Roman" w:eastAsia="Times New Roman" w:hAnsi="Times New Roman" w:cs="Times New Roman"/>
      <w:sz w:val="20"/>
      <w:szCs w:val="20"/>
      <w:lang w:val="ru-RU" w:eastAsia="ru-RU"/>
    </w:rPr>
  </w:style>
  <w:style w:type="character" w:customStyle="1" w:styleId="16">
    <w:name w:val="Основний текст1"/>
    <w:rsid w:val="00B15FA0"/>
    <w:rPr>
      <w:rFonts w:ascii="Times New Roman" w:hAnsi="Times New Roman" w:cs="Times New Roman"/>
      <w:color w:val="000000"/>
      <w:spacing w:val="0"/>
      <w:w w:val="100"/>
      <w:position w:val="0"/>
      <w:sz w:val="22"/>
      <w:szCs w:val="22"/>
      <w:u w:val="none"/>
      <w:lang w:val="uk-UA"/>
    </w:rPr>
  </w:style>
  <w:style w:type="character" w:customStyle="1" w:styleId="FontStyle13">
    <w:name w:val="Font Style13"/>
    <w:uiPriority w:val="99"/>
    <w:rsid w:val="00B15FA0"/>
    <w:rPr>
      <w:rFonts w:ascii="Times New Roman" w:hAnsi="Times New Roman" w:cs="Times New Roman"/>
      <w:sz w:val="26"/>
      <w:szCs w:val="26"/>
    </w:rPr>
  </w:style>
  <w:style w:type="paragraph" w:styleId="af6">
    <w:name w:val="annotation text"/>
    <w:basedOn w:val="a"/>
    <w:link w:val="af7"/>
    <w:semiHidden/>
    <w:unhideWhenUsed/>
    <w:rsid w:val="00B15FA0"/>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примітки Знак"/>
    <w:basedOn w:val="a0"/>
    <w:link w:val="af6"/>
    <w:semiHidden/>
    <w:rsid w:val="00B15FA0"/>
    <w:rPr>
      <w:rFonts w:ascii="Times New Roman" w:eastAsia="Times New Roman" w:hAnsi="Times New Roman" w:cs="Times New Roman"/>
      <w:sz w:val="20"/>
      <w:szCs w:val="20"/>
      <w:lang w:val="ru-RU" w:eastAsia="ru-RU"/>
    </w:rPr>
  </w:style>
  <w:style w:type="character" w:customStyle="1" w:styleId="NormalWebChar">
    <w:name w:val="Normal (Web) Char"/>
    <w:aliases w:val="Обычный (веб) Знак Char,Знак1 Знак Char,Знак1 Знак Знак Char,Знак1 Знак Знак Знак Знак Знак Знак Знак Char,Знак1 Знак Знак Знак Char,Знак1 Char,Обычный (веб) Знак2 Char,Обычный (веб) Знак1 Знак Char,Обычный (веб) Знак Знак Знак Char"/>
    <w:locked/>
    <w:rsid w:val="00B15FA0"/>
    <w:rPr>
      <w:rFonts w:ascii="Times New Roman" w:hAnsi="Times New Roman"/>
      <w:sz w:val="24"/>
      <w:lang w:val="uk-UA" w:eastAsia="uk-UA"/>
    </w:rPr>
  </w:style>
  <w:style w:type="table" w:customStyle="1" w:styleId="22">
    <w:name w:val="Сітка таблиці2"/>
    <w:basedOn w:val="a1"/>
    <w:next w:val="af2"/>
    <w:rsid w:val="00B15FA0"/>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B15FA0"/>
    <w:rPr>
      <w:sz w:val="16"/>
      <w:szCs w:val="16"/>
    </w:rPr>
  </w:style>
  <w:style w:type="paragraph" w:styleId="af9">
    <w:name w:val="annotation subject"/>
    <w:basedOn w:val="af6"/>
    <w:next w:val="af6"/>
    <w:link w:val="afa"/>
    <w:uiPriority w:val="99"/>
    <w:semiHidden/>
    <w:unhideWhenUsed/>
    <w:rsid w:val="00B15FA0"/>
    <w:rPr>
      <w:rFonts w:ascii="Antiqua" w:hAnsi="Antiqua"/>
      <w:b/>
      <w:bCs/>
    </w:rPr>
  </w:style>
  <w:style w:type="character" w:customStyle="1" w:styleId="afa">
    <w:name w:val="Тема примітки Знак"/>
    <w:basedOn w:val="af7"/>
    <w:link w:val="af9"/>
    <w:uiPriority w:val="99"/>
    <w:semiHidden/>
    <w:rsid w:val="00B15FA0"/>
    <w:rPr>
      <w:rFonts w:ascii="Antiqua" w:eastAsia="Times New Roman" w:hAnsi="Antiqua" w:cs="Times New Roman"/>
      <w:b/>
      <w:bCs/>
      <w:sz w:val="20"/>
      <w:szCs w:val="20"/>
      <w:lang w:val="ru-RU" w:eastAsia="ru-RU"/>
    </w:rPr>
  </w:style>
  <w:style w:type="paragraph" w:customStyle="1" w:styleId="111">
    <w:name w:val="Знак Знак1 Знак Знак Знак Знак Знак Знак1"/>
    <w:basedOn w:val="a"/>
    <w:rsid w:val="00B81CB9"/>
    <w:pPr>
      <w:spacing w:after="0" w:line="240" w:lineRule="auto"/>
    </w:pPr>
    <w:rPr>
      <w:rFonts w:ascii="Verdana" w:eastAsia="Times New Roman" w:hAnsi="Verdana" w:cs="Times New Roman"/>
      <w:sz w:val="24"/>
      <w:szCs w:val="24"/>
      <w:lang w:val="en-US"/>
    </w:rPr>
  </w:style>
  <w:style w:type="paragraph" w:customStyle="1" w:styleId="17">
    <w:name w:val="Знак Знак1 Знак Знак Знак Знак Знак Знак"/>
    <w:basedOn w:val="a"/>
    <w:rsid w:val="00B81CB9"/>
    <w:pPr>
      <w:spacing w:after="0" w:line="240" w:lineRule="auto"/>
    </w:pPr>
    <w:rPr>
      <w:rFonts w:ascii="Verdana" w:eastAsia="Times New Roman" w:hAnsi="Verdana" w:cs="Times New Roman"/>
      <w:sz w:val="24"/>
      <w:szCs w:val="24"/>
      <w:lang w:val="en-US"/>
    </w:rPr>
  </w:style>
  <w:style w:type="character" w:styleId="afb">
    <w:name w:val="page number"/>
    <w:basedOn w:val="a0"/>
    <w:rsid w:val="00B81CB9"/>
  </w:style>
  <w:style w:type="paragraph" w:customStyle="1" w:styleId="rvps2">
    <w:name w:val="rvps2"/>
    <w:basedOn w:val="a"/>
    <w:rsid w:val="00B81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B81CB9"/>
  </w:style>
  <w:style w:type="character" w:customStyle="1" w:styleId="rvts0">
    <w:name w:val="rvts0"/>
    <w:basedOn w:val="a0"/>
    <w:rsid w:val="00B81CB9"/>
  </w:style>
  <w:style w:type="paragraph" w:customStyle="1" w:styleId="afc">
    <w:name w:val="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styleId="afd">
    <w:name w:val="Body Text Indent"/>
    <w:basedOn w:val="a"/>
    <w:link w:val="afe"/>
    <w:uiPriority w:val="99"/>
    <w:rsid w:val="00B81CB9"/>
    <w:pPr>
      <w:widowControl w:val="0"/>
      <w:suppressAutoHyphens/>
      <w:autoSpaceDE w:val="0"/>
      <w:spacing w:after="0" w:line="240" w:lineRule="auto"/>
      <w:ind w:firstLine="540"/>
      <w:jc w:val="both"/>
    </w:pPr>
    <w:rPr>
      <w:rFonts w:ascii="Times New Roman" w:eastAsia="Times New Roman" w:hAnsi="Times New Roman" w:cs="Times New Roman"/>
      <w:bCs/>
      <w:kern w:val="1"/>
      <w:sz w:val="24"/>
      <w:szCs w:val="24"/>
      <w:lang w:eastAsia="ru-RU" w:bidi="ru-RU"/>
    </w:rPr>
  </w:style>
  <w:style w:type="character" w:customStyle="1" w:styleId="afe">
    <w:name w:val="Основний текст з відступом Знак"/>
    <w:basedOn w:val="a0"/>
    <w:link w:val="afd"/>
    <w:uiPriority w:val="99"/>
    <w:rsid w:val="00B81CB9"/>
    <w:rPr>
      <w:rFonts w:ascii="Times New Roman" w:eastAsia="Times New Roman" w:hAnsi="Times New Roman" w:cs="Times New Roman"/>
      <w:bCs/>
      <w:kern w:val="1"/>
      <w:sz w:val="24"/>
      <w:szCs w:val="24"/>
      <w:lang w:eastAsia="ru-RU" w:bidi="ru-RU"/>
    </w:rPr>
  </w:style>
  <w:style w:type="paragraph" w:styleId="23">
    <w:name w:val="Body Text Indent 2"/>
    <w:basedOn w:val="a"/>
    <w:link w:val="24"/>
    <w:rsid w:val="00B81CB9"/>
    <w:pPr>
      <w:widowControl w:val="0"/>
      <w:suppressAutoHyphens/>
      <w:autoSpaceDE w:val="0"/>
      <w:spacing w:after="0" w:line="240" w:lineRule="auto"/>
      <w:ind w:firstLine="540"/>
      <w:jc w:val="both"/>
    </w:pPr>
    <w:rPr>
      <w:rFonts w:ascii="Times New Roman" w:eastAsia="Times New Roman" w:hAnsi="Times New Roman" w:cs="Times New Roman"/>
      <w:b/>
      <w:bCs/>
      <w:kern w:val="1"/>
      <w:sz w:val="24"/>
      <w:szCs w:val="24"/>
      <w:lang w:eastAsia="ru-RU" w:bidi="ru-RU"/>
    </w:rPr>
  </w:style>
  <w:style w:type="character" w:customStyle="1" w:styleId="24">
    <w:name w:val="Основний текст з відступом 2 Знак"/>
    <w:basedOn w:val="a0"/>
    <w:link w:val="23"/>
    <w:rsid w:val="00B81CB9"/>
    <w:rPr>
      <w:rFonts w:ascii="Times New Roman" w:eastAsia="Times New Roman" w:hAnsi="Times New Roman" w:cs="Times New Roman"/>
      <w:b/>
      <w:bCs/>
      <w:kern w:val="1"/>
      <w:sz w:val="24"/>
      <w:szCs w:val="24"/>
      <w:lang w:eastAsia="ru-RU" w:bidi="ru-RU"/>
    </w:rPr>
  </w:style>
  <w:style w:type="paragraph" w:customStyle="1" w:styleId="aff">
    <w:name w:val="Знак Знак Знак 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customStyle="1" w:styleId="18">
    <w:name w:val="1 Знак Знак Знак"/>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19">
    <w:name w:val="1 Знак"/>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1a">
    <w:name w:val="1"/>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CharCharCharChar">
    <w:name w:val="Char Знак Знак Char Знак Знак Char Знак Знак Char Знак Знак Знак Знак Знак Знак Знак Знак"/>
    <w:basedOn w:val="a"/>
    <w:rsid w:val="00B81CB9"/>
    <w:pPr>
      <w:spacing w:after="0" w:line="240" w:lineRule="auto"/>
    </w:pPr>
    <w:rPr>
      <w:rFonts w:ascii="Verdana" w:eastAsia="Batang" w:hAnsi="Verdana" w:cs="Verdana"/>
      <w:sz w:val="20"/>
      <w:szCs w:val="20"/>
      <w:lang w:val="en-US"/>
    </w:rPr>
  </w:style>
  <w:style w:type="character" w:customStyle="1" w:styleId="aff1">
    <w:name w:val="Сноска_"/>
    <w:link w:val="aff2"/>
    <w:locked/>
    <w:rsid w:val="00B81CB9"/>
    <w:rPr>
      <w:sz w:val="27"/>
      <w:szCs w:val="27"/>
      <w:shd w:val="clear" w:color="auto" w:fill="FFFFFF"/>
    </w:rPr>
  </w:style>
  <w:style w:type="paragraph" w:customStyle="1" w:styleId="aff2">
    <w:name w:val="Сноска"/>
    <w:basedOn w:val="a"/>
    <w:link w:val="aff1"/>
    <w:rsid w:val="00B81CB9"/>
    <w:pPr>
      <w:widowControl w:val="0"/>
      <w:shd w:val="clear" w:color="auto" w:fill="FFFFFF"/>
      <w:spacing w:after="0" w:line="331" w:lineRule="exact"/>
      <w:jc w:val="both"/>
    </w:pPr>
    <w:rPr>
      <w:sz w:val="27"/>
      <w:szCs w:val="27"/>
    </w:rPr>
  </w:style>
  <w:style w:type="character" w:customStyle="1" w:styleId="aff3">
    <w:name w:val="Основной текст_ Знак"/>
    <w:link w:val="aff4"/>
    <w:locked/>
    <w:rsid w:val="00B81CB9"/>
    <w:rPr>
      <w:sz w:val="27"/>
      <w:szCs w:val="27"/>
      <w:shd w:val="clear" w:color="auto" w:fill="FFFFFF"/>
    </w:rPr>
  </w:style>
  <w:style w:type="paragraph" w:customStyle="1" w:styleId="aff4">
    <w:name w:val="Основной текст_"/>
    <w:basedOn w:val="a"/>
    <w:link w:val="aff3"/>
    <w:rsid w:val="00B81CB9"/>
    <w:pPr>
      <w:widowControl w:val="0"/>
      <w:shd w:val="clear" w:color="auto" w:fill="FFFFFF"/>
      <w:spacing w:after="60" w:line="0" w:lineRule="atLeast"/>
      <w:jc w:val="right"/>
    </w:pPr>
    <w:rPr>
      <w:sz w:val="27"/>
      <w:szCs w:val="27"/>
    </w:rPr>
  </w:style>
  <w:style w:type="paragraph" w:customStyle="1" w:styleId="1b">
    <w:name w:val="Основной текст1"/>
    <w:basedOn w:val="a"/>
    <w:rsid w:val="00B81CB9"/>
    <w:pPr>
      <w:widowControl w:val="0"/>
      <w:shd w:val="clear" w:color="auto" w:fill="FFFFFF"/>
      <w:spacing w:after="60" w:line="240" w:lineRule="atLeast"/>
      <w:jc w:val="right"/>
    </w:pPr>
    <w:rPr>
      <w:rFonts w:ascii="Antiqua" w:eastAsia="Times New Roman" w:hAnsi="Antiqua" w:cs="Times New Roman"/>
      <w:noProof/>
      <w:sz w:val="27"/>
      <w:szCs w:val="27"/>
      <w:lang w:eastAsia="ru-RU"/>
    </w:rPr>
  </w:style>
  <w:style w:type="paragraph" w:customStyle="1" w:styleId="112">
    <w:name w:val="Знак Знак1 Знак Знак Знак Знак Знак Знак1"/>
    <w:basedOn w:val="a"/>
    <w:rsid w:val="00013914"/>
    <w:pPr>
      <w:spacing w:after="0" w:line="240" w:lineRule="auto"/>
    </w:pPr>
    <w:rPr>
      <w:rFonts w:ascii="Verdana" w:eastAsia="Times New Roman" w:hAnsi="Verdana" w:cs="Times New Roman"/>
      <w:sz w:val="24"/>
      <w:szCs w:val="24"/>
      <w:lang w:val="en-US"/>
    </w:rPr>
  </w:style>
  <w:style w:type="paragraph" w:customStyle="1" w:styleId="1c">
    <w:name w:val="Знак Знак1 Знак Знак Знак Знак Знак Знак"/>
    <w:basedOn w:val="a"/>
    <w:rsid w:val="00013914"/>
    <w:pPr>
      <w:spacing w:after="0" w:line="240" w:lineRule="auto"/>
    </w:pPr>
    <w:rPr>
      <w:rFonts w:ascii="Verdana" w:eastAsia="Times New Roman" w:hAnsi="Verdana" w:cs="Times New Roman"/>
      <w:sz w:val="24"/>
      <w:szCs w:val="24"/>
      <w:lang w:val="en-US"/>
    </w:rPr>
  </w:style>
  <w:style w:type="paragraph" w:customStyle="1" w:styleId="aff5">
    <w:name w:val="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paragraph" w:customStyle="1" w:styleId="aff6">
    <w:name w:val="Знак Знак Знак 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character" w:styleId="aff8">
    <w:name w:val="footnote reference"/>
    <w:uiPriority w:val="99"/>
    <w:semiHidden/>
    <w:unhideWhenUsed/>
    <w:rsid w:val="00013914"/>
    <w:rPr>
      <w:vertAlign w:val="superscript"/>
    </w:rPr>
  </w:style>
  <w:style w:type="character" w:customStyle="1" w:styleId="CharStyle7">
    <w:name w:val="Char Style 7"/>
    <w:basedOn w:val="a0"/>
    <w:link w:val="Style6"/>
    <w:uiPriority w:val="99"/>
    <w:locked/>
    <w:rsid w:val="002C5D65"/>
    <w:rPr>
      <w:rFonts w:cs="Times New Roman"/>
      <w:sz w:val="27"/>
      <w:szCs w:val="27"/>
      <w:shd w:val="clear" w:color="auto" w:fill="FFFFFF"/>
    </w:rPr>
  </w:style>
  <w:style w:type="character" w:customStyle="1" w:styleId="CharStyle9">
    <w:name w:val="Char Style 9"/>
    <w:basedOn w:val="a0"/>
    <w:link w:val="Style8"/>
    <w:uiPriority w:val="99"/>
    <w:locked/>
    <w:rsid w:val="002C5D65"/>
    <w:rPr>
      <w:rFonts w:cs="Times New Roman"/>
      <w:sz w:val="28"/>
      <w:szCs w:val="28"/>
      <w:shd w:val="clear" w:color="auto" w:fill="FFFFFF"/>
    </w:rPr>
  </w:style>
  <w:style w:type="paragraph" w:customStyle="1" w:styleId="Style6">
    <w:name w:val="Style 6"/>
    <w:basedOn w:val="a"/>
    <w:link w:val="CharStyle7"/>
    <w:uiPriority w:val="99"/>
    <w:rsid w:val="002C5D65"/>
    <w:pPr>
      <w:widowControl w:val="0"/>
      <w:shd w:val="clear" w:color="auto" w:fill="FFFFFF"/>
      <w:spacing w:before="840" w:after="180" w:line="240" w:lineRule="atLeast"/>
    </w:pPr>
    <w:rPr>
      <w:rFonts w:cs="Times New Roman"/>
      <w:sz w:val="27"/>
      <w:szCs w:val="27"/>
    </w:rPr>
  </w:style>
  <w:style w:type="paragraph" w:customStyle="1" w:styleId="Style8">
    <w:name w:val="Style 8"/>
    <w:basedOn w:val="a"/>
    <w:link w:val="CharStyle9"/>
    <w:uiPriority w:val="99"/>
    <w:rsid w:val="002C5D65"/>
    <w:pPr>
      <w:widowControl w:val="0"/>
      <w:shd w:val="clear" w:color="auto" w:fill="FFFFFF"/>
      <w:spacing w:before="180" w:after="840" w:line="240" w:lineRule="atLeast"/>
    </w:pPr>
    <w:rPr>
      <w:rFonts w:cs="Times New Roman"/>
      <w:sz w:val="28"/>
      <w:szCs w:val="28"/>
    </w:rPr>
  </w:style>
  <w:style w:type="character" w:customStyle="1" w:styleId="StyleZakonu1">
    <w:name w:val="StyleZakonu Знак Знак"/>
    <w:uiPriority w:val="99"/>
    <w:locked/>
    <w:rsid w:val="002C5D65"/>
    <w:rPr>
      <w:lang w:val="uk-UA" w:eastAsia="ru-RU"/>
    </w:rPr>
  </w:style>
  <w:style w:type="paragraph" w:customStyle="1" w:styleId="1d">
    <w:name w:val="Абзац списку1"/>
    <w:basedOn w:val="a"/>
    <w:uiPriority w:val="99"/>
    <w:rsid w:val="002C5D65"/>
    <w:pPr>
      <w:ind w:left="720"/>
      <w:contextualSpacing/>
    </w:pPr>
    <w:rPr>
      <w:rFonts w:ascii="Calibri" w:eastAsia="Times New Roman" w:hAnsi="Calibri" w:cs="Times New Roman"/>
      <w:lang w:eastAsia="uk-UA"/>
    </w:rPr>
  </w:style>
  <w:style w:type="paragraph" w:customStyle="1" w:styleId="StyleFooter">
    <w:name w:val="StyleFooter"/>
    <w:basedOn w:val="a"/>
    <w:rsid w:val="002C5D65"/>
    <w:pPr>
      <w:spacing w:after="0" w:line="220" w:lineRule="exact"/>
    </w:pPr>
    <w:rPr>
      <w:rFonts w:ascii="Times New Roman" w:eastAsia="Times New Roman" w:hAnsi="Times New Roman" w:cs="Times New Roman"/>
      <w:sz w:val="10"/>
      <w:szCs w:val="20"/>
      <w:lang w:eastAsia="ru-RU"/>
    </w:rPr>
  </w:style>
  <w:style w:type="character" w:customStyle="1" w:styleId="40">
    <w:name w:val="Заголовок 4 Знак"/>
    <w:basedOn w:val="a0"/>
    <w:link w:val="4"/>
    <w:semiHidden/>
    <w:rsid w:val="000A314D"/>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0A314D"/>
    <w:rPr>
      <w:rFonts w:ascii="Calibri" w:eastAsia="Times New Roman" w:hAnsi="Calibri" w:cs="Times New Roman"/>
      <w:sz w:val="24"/>
      <w:szCs w:val="24"/>
      <w:lang w:eastAsia="ru-RU"/>
    </w:rPr>
  </w:style>
  <w:style w:type="paragraph" w:customStyle="1" w:styleId="1e">
    <w:name w:val="Знак Знак Знак1 Знак Знак Знак"/>
    <w:basedOn w:val="a"/>
    <w:rsid w:val="000A314D"/>
    <w:pPr>
      <w:spacing w:after="0" w:line="240" w:lineRule="auto"/>
    </w:pPr>
    <w:rPr>
      <w:rFonts w:ascii="Verdana" w:eastAsia="Times New Roman" w:hAnsi="Verdana" w:cs="Verdana"/>
      <w:sz w:val="20"/>
      <w:szCs w:val="20"/>
      <w:lang w:val="en-US"/>
    </w:rPr>
  </w:style>
  <w:style w:type="paragraph" w:customStyle="1" w:styleId="aff9">
    <w:name w:val="Основной"/>
    <w:basedOn w:val="a"/>
    <w:rsid w:val="000A314D"/>
    <w:pPr>
      <w:spacing w:after="0" w:line="240" w:lineRule="auto"/>
      <w:ind w:firstLine="709"/>
      <w:jc w:val="both"/>
    </w:pPr>
    <w:rPr>
      <w:rFonts w:ascii="Times New Roman" w:eastAsia="Times New Roman" w:hAnsi="Times New Roman" w:cs="Times New Roman"/>
      <w:sz w:val="28"/>
      <w:szCs w:val="24"/>
      <w:lang w:eastAsia="ru-RU"/>
    </w:rPr>
  </w:style>
  <w:style w:type="paragraph" w:styleId="affa">
    <w:name w:val="Subtitle"/>
    <w:basedOn w:val="a"/>
    <w:next w:val="a"/>
    <w:link w:val="affb"/>
    <w:qFormat/>
    <w:rsid w:val="000A314D"/>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uk-UA"/>
    </w:rPr>
  </w:style>
  <w:style w:type="character" w:customStyle="1" w:styleId="affb">
    <w:name w:val="Підзаголовок Знак"/>
    <w:basedOn w:val="a0"/>
    <w:link w:val="affa"/>
    <w:rsid w:val="000A314D"/>
    <w:rPr>
      <w:rFonts w:asciiTheme="majorHAnsi" w:eastAsiaTheme="majorEastAsia" w:hAnsiTheme="majorHAnsi" w:cstheme="majorBidi"/>
      <w:i/>
      <w:iCs/>
      <w:color w:val="4F81BD" w:themeColor="accent1"/>
      <w:spacing w:val="15"/>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15FA0"/>
    <w:pPr>
      <w:keepNext/>
      <w:spacing w:before="240" w:after="60" w:line="240" w:lineRule="auto"/>
      <w:outlineLvl w:val="0"/>
    </w:pPr>
    <w:rPr>
      <w:rFonts w:ascii="Cambria" w:eastAsia="Times New Roman" w:hAnsi="Cambria" w:cs="Times New Roman"/>
      <w:b/>
      <w:bCs/>
      <w:kern w:val="32"/>
      <w:sz w:val="32"/>
      <w:szCs w:val="32"/>
      <w:lang w:eastAsia="x-none"/>
    </w:rPr>
  </w:style>
  <w:style w:type="paragraph" w:styleId="2">
    <w:name w:val="heading 2"/>
    <w:basedOn w:val="a"/>
    <w:next w:val="a"/>
    <w:link w:val="20"/>
    <w:qFormat/>
    <w:rsid w:val="00B15FA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B15F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semiHidden/>
    <w:unhideWhenUsed/>
    <w:qFormat/>
    <w:rsid w:val="000A314D"/>
    <w:pPr>
      <w:keepNext/>
      <w:spacing w:before="240" w:after="60" w:line="240" w:lineRule="auto"/>
      <w:outlineLvl w:val="3"/>
    </w:pPr>
    <w:rPr>
      <w:rFonts w:ascii="Calibri" w:eastAsia="Times New Roman" w:hAnsi="Calibri" w:cs="Times New Roman"/>
      <w:b/>
      <w:bCs/>
      <w:sz w:val="28"/>
      <w:szCs w:val="28"/>
      <w:lang w:eastAsia="ru-RU"/>
    </w:rPr>
  </w:style>
  <w:style w:type="paragraph" w:styleId="7">
    <w:name w:val="heading 7"/>
    <w:basedOn w:val="a"/>
    <w:next w:val="a"/>
    <w:link w:val="70"/>
    <w:semiHidden/>
    <w:unhideWhenUsed/>
    <w:qFormat/>
    <w:rsid w:val="000A314D"/>
    <w:pPr>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78">
    <w:name w:val="rvts78"/>
    <w:basedOn w:val="a0"/>
    <w:rsid w:val="003D1FB1"/>
  </w:style>
  <w:style w:type="character" w:customStyle="1" w:styleId="rvts23">
    <w:name w:val="rvts23"/>
    <w:basedOn w:val="a0"/>
    <w:rsid w:val="003D1FB1"/>
  </w:style>
  <w:style w:type="character" w:customStyle="1" w:styleId="rvts44">
    <w:name w:val="rvts44"/>
    <w:basedOn w:val="a0"/>
    <w:rsid w:val="003D1FB1"/>
  </w:style>
  <w:style w:type="character" w:customStyle="1" w:styleId="rvts9">
    <w:name w:val="rvts9"/>
    <w:basedOn w:val="a0"/>
    <w:rsid w:val="003D1FB1"/>
  </w:style>
  <w:style w:type="character" w:customStyle="1" w:styleId="rvts46">
    <w:name w:val="rvts46"/>
    <w:basedOn w:val="a0"/>
    <w:rsid w:val="003D1FB1"/>
  </w:style>
  <w:style w:type="character" w:customStyle="1" w:styleId="rvts37">
    <w:name w:val="rvts37"/>
    <w:basedOn w:val="a0"/>
    <w:rsid w:val="003D1FB1"/>
  </w:style>
  <w:style w:type="character" w:customStyle="1" w:styleId="rvts15">
    <w:name w:val="rvts15"/>
    <w:basedOn w:val="a0"/>
    <w:rsid w:val="003D1FB1"/>
  </w:style>
  <w:style w:type="paragraph" w:styleId="a3">
    <w:name w:val="Balloon Text"/>
    <w:basedOn w:val="a"/>
    <w:link w:val="a4"/>
    <w:uiPriority w:val="99"/>
    <w:semiHidden/>
    <w:unhideWhenUsed/>
    <w:rsid w:val="00357A2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57A21"/>
    <w:rPr>
      <w:rFonts w:ascii="Tahoma" w:hAnsi="Tahoma" w:cs="Tahoma"/>
      <w:sz w:val="16"/>
      <w:szCs w:val="16"/>
    </w:rPr>
  </w:style>
  <w:style w:type="paragraph" w:customStyle="1" w:styleId="a5">
    <w:name w:val="Вид документа"/>
    <w:basedOn w:val="a"/>
    <w:next w:val="a"/>
    <w:rsid w:val="005525E4"/>
    <w:pPr>
      <w:keepNext/>
      <w:keepLines/>
      <w:spacing w:after="240" w:line="240" w:lineRule="auto"/>
      <w:jc w:val="right"/>
    </w:pPr>
    <w:rPr>
      <w:rFonts w:ascii="Antiqua" w:eastAsia="Times New Roman" w:hAnsi="Antiqua" w:cs="Times New Roman"/>
      <w:spacing w:val="20"/>
      <w:sz w:val="26"/>
      <w:szCs w:val="20"/>
      <w:lang w:eastAsia="ru-RU"/>
    </w:rPr>
  </w:style>
  <w:style w:type="paragraph" w:customStyle="1" w:styleId="a6">
    <w:name w:val="Установа"/>
    <w:basedOn w:val="a"/>
    <w:rsid w:val="005525E4"/>
    <w:pPr>
      <w:keepNext/>
      <w:keepLines/>
      <w:spacing w:before="120" w:after="0" w:line="240" w:lineRule="auto"/>
      <w:jc w:val="center"/>
    </w:pPr>
    <w:rPr>
      <w:rFonts w:ascii="Antiqua" w:eastAsia="Times New Roman" w:hAnsi="Antiqua" w:cs="Times New Roman"/>
      <w:b/>
      <w:i/>
      <w:caps/>
      <w:sz w:val="48"/>
      <w:szCs w:val="20"/>
      <w:lang w:eastAsia="ru-RU"/>
    </w:rPr>
  </w:style>
  <w:style w:type="paragraph" w:customStyle="1" w:styleId="a7">
    <w:name w:val="Назва документа"/>
    <w:basedOn w:val="a"/>
    <w:next w:val="a"/>
    <w:rsid w:val="005525E4"/>
    <w:pPr>
      <w:keepNext/>
      <w:keepLines/>
      <w:spacing w:before="360" w:after="360" w:line="240" w:lineRule="auto"/>
      <w:jc w:val="center"/>
    </w:pPr>
    <w:rPr>
      <w:rFonts w:ascii="Antiqua" w:eastAsia="Times New Roman" w:hAnsi="Antiqua" w:cs="Times New Roman"/>
      <w:b/>
      <w:sz w:val="26"/>
      <w:szCs w:val="20"/>
      <w:lang w:eastAsia="ru-RU"/>
    </w:rPr>
  </w:style>
  <w:style w:type="paragraph" w:customStyle="1" w:styleId="StyleZakonu">
    <w:name w:val="StyleZakonu"/>
    <w:basedOn w:val="a"/>
    <w:link w:val="StyleZakonu0"/>
    <w:uiPriority w:val="99"/>
    <w:rsid w:val="00FD62BF"/>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basedOn w:val="a0"/>
    <w:link w:val="StyleZakonu"/>
    <w:uiPriority w:val="99"/>
    <w:locked/>
    <w:rsid w:val="00FD62BF"/>
    <w:rPr>
      <w:rFonts w:ascii="Times New Roman" w:eastAsia="Times New Roman" w:hAnsi="Times New Roman" w:cs="Times New Roman"/>
      <w:sz w:val="20"/>
      <w:szCs w:val="20"/>
      <w:lang w:eastAsia="ru-RU"/>
    </w:rPr>
  </w:style>
  <w:style w:type="character" w:customStyle="1" w:styleId="CharStyle5">
    <w:name w:val="Char Style 5"/>
    <w:link w:val="Style4"/>
    <w:uiPriority w:val="99"/>
    <w:locked/>
    <w:rsid w:val="002824A5"/>
    <w:rPr>
      <w:sz w:val="27"/>
      <w:szCs w:val="27"/>
      <w:shd w:val="clear" w:color="auto" w:fill="FFFFFF"/>
    </w:rPr>
  </w:style>
  <w:style w:type="paragraph" w:customStyle="1" w:styleId="Style4">
    <w:name w:val="Style 4"/>
    <w:basedOn w:val="a"/>
    <w:link w:val="CharStyle5"/>
    <w:uiPriority w:val="99"/>
    <w:rsid w:val="002824A5"/>
    <w:pPr>
      <w:widowControl w:val="0"/>
      <w:shd w:val="clear" w:color="auto" w:fill="FFFFFF"/>
      <w:spacing w:after="300" w:line="240" w:lineRule="atLeast"/>
    </w:pPr>
    <w:rPr>
      <w:sz w:val="27"/>
      <w:szCs w:val="27"/>
    </w:rPr>
  </w:style>
  <w:style w:type="character" w:styleId="a8">
    <w:name w:val="Hyperlink"/>
    <w:uiPriority w:val="99"/>
    <w:unhideWhenUsed/>
    <w:rsid w:val="00400DB5"/>
    <w:rPr>
      <w:color w:val="0000FF"/>
      <w:u w:val="single"/>
    </w:rPr>
  </w:style>
  <w:style w:type="paragraph" w:customStyle="1" w:styleId="a9">
    <w:name w:val="Нормальний текст"/>
    <w:basedOn w:val="a"/>
    <w:link w:val="aa"/>
    <w:rsid w:val="00DB1373"/>
    <w:pPr>
      <w:spacing w:before="120" w:after="0" w:line="240" w:lineRule="auto"/>
      <w:ind w:firstLine="567"/>
      <w:jc w:val="both"/>
    </w:pPr>
    <w:rPr>
      <w:rFonts w:ascii="Antiqua" w:eastAsia="Times New Roman" w:hAnsi="Antiqua" w:cs="Times New Roman"/>
      <w:sz w:val="26"/>
      <w:szCs w:val="20"/>
      <w:lang w:eastAsia="ru-RU"/>
    </w:rPr>
  </w:style>
  <w:style w:type="paragraph" w:styleId="ab">
    <w:name w:val="List Paragraph"/>
    <w:basedOn w:val="a"/>
    <w:uiPriority w:val="34"/>
    <w:qFormat/>
    <w:rsid w:val="00DB1373"/>
    <w:pPr>
      <w:ind w:left="720"/>
      <w:contextualSpacing/>
    </w:pPr>
  </w:style>
  <w:style w:type="paragraph" w:customStyle="1" w:styleId="StyleWisnow">
    <w:name w:val="StyleWisnow"/>
    <w:basedOn w:val="a"/>
    <w:uiPriority w:val="99"/>
    <w:rsid w:val="0039595D"/>
    <w:pPr>
      <w:spacing w:after="0" w:line="220" w:lineRule="exact"/>
    </w:pPr>
    <w:rPr>
      <w:rFonts w:ascii="Times New Roman" w:eastAsia="Times New Roman" w:hAnsi="Times New Roman" w:cs="Times New Roman"/>
      <w:sz w:val="18"/>
      <w:szCs w:val="20"/>
      <w:lang w:eastAsia="ru-RU"/>
    </w:rPr>
  </w:style>
  <w:style w:type="character" w:customStyle="1" w:styleId="aa">
    <w:name w:val="Нормальний текст Знак"/>
    <w:link w:val="a9"/>
    <w:rsid w:val="00B63EC1"/>
    <w:rPr>
      <w:rFonts w:ascii="Antiqua" w:eastAsia="Times New Roman" w:hAnsi="Antiqua" w:cs="Times New Roman"/>
      <w:sz w:val="26"/>
      <w:szCs w:val="20"/>
      <w:lang w:eastAsia="ru-RU"/>
    </w:rPr>
  </w:style>
  <w:style w:type="character" w:customStyle="1" w:styleId="10">
    <w:name w:val="Заголовок 1 Знак"/>
    <w:basedOn w:val="a0"/>
    <w:link w:val="1"/>
    <w:rsid w:val="00B15FA0"/>
    <w:rPr>
      <w:rFonts w:ascii="Cambria" w:eastAsia="Times New Roman" w:hAnsi="Cambria" w:cs="Times New Roman"/>
      <w:b/>
      <w:bCs/>
      <w:kern w:val="32"/>
      <w:sz w:val="32"/>
      <w:szCs w:val="32"/>
      <w:lang w:eastAsia="x-none"/>
    </w:rPr>
  </w:style>
  <w:style w:type="character" w:customStyle="1" w:styleId="20">
    <w:name w:val="Заголовок 2 Знак"/>
    <w:basedOn w:val="a0"/>
    <w:link w:val="2"/>
    <w:rsid w:val="00B15FA0"/>
    <w:rPr>
      <w:rFonts w:ascii="Arial" w:eastAsia="Times New Roman" w:hAnsi="Arial" w:cs="Arial"/>
      <w:b/>
      <w:bCs/>
      <w:i/>
      <w:iCs/>
      <w:sz w:val="28"/>
      <w:szCs w:val="28"/>
      <w:lang w:eastAsia="ru-RU"/>
    </w:rPr>
  </w:style>
  <w:style w:type="character" w:customStyle="1" w:styleId="30">
    <w:name w:val="Заголовок 3 Знак"/>
    <w:basedOn w:val="a0"/>
    <w:link w:val="3"/>
    <w:rsid w:val="00B15FA0"/>
    <w:rPr>
      <w:rFonts w:ascii="Times New Roman" w:eastAsia="Times New Roman" w:hAnsi="Times New Roman" w:cs="Times New Roman"/>
      <w:b/>
      <w:bCs/>
      <w:sz w:val="27"/>
      <w:szCs w:val="27"/>
      <w:lang w:eastAsia="uk-UA"/>
    </w:rPr>
  </w:style>
  <w:style w:type="paragraph" w:styleId="ac">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Знак1 Знак, Знак1"/>
    <w:basedOn w:val="a"/>
    <w:link w:val="ad"/>
    <w:uiPriority w:val="99"/>
    <w:rsid w:val="00B15FA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d">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Знак1 Знак1"/>
    <w:link w:val="ac"/>
    <w:locked/>
    <w:rsid w:val="00B15FA0"/>
    <w:rPr>
      <w:rFonts w:ascii="Times New Roman" w:eastAsia="Times New Roman" w:hAnsi="Times New Roman" w:cs="Times New Roman"/>
      <w:sz w:val="24"/>
      <w:szCs w:val="24"/>
      <w:lang w:eastAsia="uk-UA"/>
    </w:rPr>
  </w:style>
  <w:style w:type="paragraph" w:styleId="HTML">
    <w:name w:val="HTML Preformatted"/>
    <w:aliases w:val="Знак Знак Знак Знак,Стандартный HTML Знак Знак,Знак Знак1,Знак Знак Знак,Знак2 Знак,Знак2 Знак Знак,Знак2 Знак Знак Знак Знак Знак Знак Знак Знак Знак Знак Знак Знак Знак Знак Знак Знак Знак Знак,Знак2 Знак Зна,Знак2, Знак Знак Знак"/>
    <w:basedOn w:val="a"/>
    <w:link w:val="HTML0"/>
    <w:rsid w:val="00B1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Times New Roman" w:eastAsia="Times New Roman" w:hAnsi="Times New Roman" w:cs="Times New Roman"/>
      <w:color w:val="000000"/>
      <w:sz w:val="21"/>
      <w:szCs w:val="21"/>
      <w:lang w:val="ru-RU" w:eastAsia="ru-RU"/>
    </w:rPr>
  </w:style>
  <w:style w:type="character" w:customStyle="1" w:styleId="HTML0">
    <w:name w:val="Стандартний HTML Знак"/>
    <w:aliases w:val="Знак Знак Знак Знак Знак,Стандартный HTML Знак Знак Знак,Знак Знак1 Знак1,Знак Знак Знак Знак1,Знак2 Знак Знак1,Знак2 Знак Знак Знак,Знак2 Знак Зна Знак,Знак2 Знак1, Знак Знак Знак Знак"/>
    <w:basedOn w:val="a0"/>
    <w:link w:val="HTML"/>
    <w:rsid w:val="00B15FA0"/>
    <w:rPr>
      <w:rFonts w:ascii="Times New Roman" w:eastAsia="Times New Roman" w:hAnsi="Times New Roman" w:cs="Times New Roman"/>
      <w:color w:val="000000"/>
      <w:sz w:val="21"/>
      <w:szCs w:val="21"/>
      <w:lang w:val="ru-RU" w:eastAsia="ru-RU"/>
    </w:rPr>
  </w:style>
  <w:style w:type="paragraph" w:customStyle="1" w:styleId="StyleAwt">
    <w:name w:val="StyleAwt"/>
    <w:basedOn w:val="a"/>
    <w:link w:val="StyleAwt0"/>
    <w:uiPriority w:val="99"/>
    <w:rsid w:val="00B15FA0"/>
    <w:pPr>
      <w:spacing w:after="0" w:line="220" w:lineRule="exact"/>
    </w:pPr>
    <w:rPr>
      <w:rFonts w:ascii="Times New Roman" w:eastAsia="Times New Roman" w:hAnsi="Times New Roman" w:cs="Times New Roman"/>
      <w:b/>
      <w:i/>
      <w:sz w:val="18"/>
      <w:szCs w:val="20"/>
      <w:u w:val="single"/>
      <w:lang w:eastAsia="ru-RU"/>
    </w:rPr>
  </w:style>
  <w:style w:type="character" w:customStyle="1" w:styleId="StyleAwt0">
    <w:name w:val="StyleAwt Знак"/>
    <w:link w:val="StyleAwt"/>
    <w:uiPriority w:val="99"/>
    <w:locked/>
    <w:rsid w:val="00B15FA0"/>
    <w:rPr>
      <w:rFonts w:ascii="Times New Roman" w:eastAsia="Times New Roman" w:hAnsi="Times New Roman" w:cs="Times New Roman"/>
      <w:b/>
      <w:i/>
      <w:sz w:val="18"/>
      <w:szCs w:val="20"/>
      <w:u w:val="single"/>
      <w:lang w:eastAsia="ru-RU"/>
    </w:rPr>
  </w:style>
  <w:style w:type="paragraph" w:styleId="ae">
    <w:name w:val="header"/>
    <w:basedOn w:val="a"/>
    <w:link w:val="af"/>
    <w:rsid w:val="00B15FA0"/>
    <w:pPr>
      <w:tabs>
        <w:tab w:val="center" w:pos="4819"/>
        <w:tab w:val="right" w:pos="9639"/>
      </w:tabs>
      <w:spacing w:after="0" w:line="240" w:lineRule="auto"/>
      <w:jc w:val="both"/>
    </w:pPr>
    <w:rPr>
      <w:rFonts w:ascii="Times New Roman" w:eastAsia="Times New Roman" w:hAnsi="Times New Roman" w:cs="Times New Roman"/>
      <w:sz w:val="28"/>
    </w:rPr>
  </w:style>
  <w:style w:type="character" w:customStyle="1" w:styleId="af">
    <w:name w:val="Верхній колонтитул Знак"/>
    <w:basedOn w:val="a0"/>
    <w:link w:val="ae"/>
    <w:rsid w:val="00B15FA0"/>
    <w:rPr>
      <w:rFonts w:ascii="Times New Roman" w:eastAsia="Times New Roman" w:hAnsi="Times New Roman" w:cs="Times New Roman"/>
      <w:sz w:val="28"/>
    </w:rPr>
  </w:style>
  <w:style w:type="paragraph" w:styleId="af0">
    <w:name w:val="footer"/>
    <w:aliases w:val=" Знак"/>
    <w:basedOn w:val="a"/>
    <w:link w:val="af1"/>
    <w:rsid w:val="00B15FA0"/>
    <w:pPr>
      <w:tabs>
        <w:tab w:val="center" w:pos="4819"/>
        <w:tab w:val="right" w:pos="9639"/>
      </w:tabs>
      <w:spacing w:after="0" w:line="240" w:lineRule="auto"/>
      <w:jc w:val="both"/>
    </w:pPr>
    <w:rPr>
      <w:rFonts w:ascii="Times New Roman" w:eastAsia="Times New Roman" w:hAnsi="Times New Roman" w:cs="Times New Roman"/>
      <w:sz w:val="28"/>
    </w:rPr>
  </w:style>
  <w:style w:type="character" w:customStyle="1" w:styleId="af1">
    <w:name w:val="Нижній колонтитул Знак"/>
    <w:aliases w:val=" Знак Знак"/>
    <w:basedOn w:val="a0"/>
    <w:link w:val="af0"/>
    <w:rsid w:val="00B15FA0"/>
    <w:rPr>
      <w:rFonts w:ascii="Times New Roman" w:eastAsia="Times New Roman" w:hAnsi="Times New Roman" w:cs="Times New Roman"/>
      <w:sz w:val="28"/>
    </w:rPr>
  </w:style>
  <w:style w:type="table" w:styleId="af2">
    <w:name w:val="Table Grid"/>
    <w:basedOn w:val="a1"/>
    <w:uiPriority w:val="99"/>
    <w:rsid w:val="00B15FA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має списку1"/>
    <w:next w:val="a2"/>
    <w:uiPriority w:val="99"/>
    <w:semiHidden/>
    <w:unhideWhenUsed/>
    <w:rsid w:val="00B15FA0"/>
  </w:style>
  <w:style w:type="paragraph" w:customStyle="1" w:styleId="af3">
    <w:name w:val="! ТХТ"/>
    <w:uiPriority w:val="99"/>
    <w:rsid w:val="00B15FA0"/>
    <w:pPr>
      <w:widowControl w:val="0"/>
      <w:spacing w:before="111" w:after="111" w:line="240" w:lineRule="auto"/>
      <w:ind w:firstLine="720"/>
      <w:jc w:val="both"/>
    </w:pPr>
    <w:rPr>
      <w:rFonts w:ascii="Times New Roman" w:eastAsia="Times New Roman" w:hAnsi="Times New Roman" w:cs="Times New Roman"/>
      <w:color w:val="000000"/>
      <w:sz w:val="28"/>
      <w:szCs w:val="28"/>
      <w:lang w:eastAsia="ru-RU"/>
    </w:rPr>
  </w:style>
  <w:style w:type="character" w:customStyle="1" w:styleId="HTML1">
    <w:name w:val="Стандартний HTML Знак1"/>
    <w:aliases w:val="Знак Знак Знак Знак Знак1,Стандартный HTML Знак Знак Знак1"/>
    <w:uiPriority w:val="99"/>
    <w:semiHidden/>
    <w:rsid w:val="00B15FA0"/>
    <w:rPr>
      <w:rFonts w:ascii="Consolas" w:hAnsi="Consolas" w:cs="Consolas"/>
      <w:lang w:eastAsia="ru-RU"/>
    </w:rPr>
  </w:style>
  <w:style w:type="character" w:customStyle="1" w:styleId="12">
    <w:name w:val="Текст у виносці Знак1"/>
    <w:uiPriority w:val="99"/>
    <w:semiHidden/>
    <w:rsid w:val="00B15FA0"/>
    <w:rPr>
      <w:rFonts w:ascii="Tahoma" w:hAnsi="Tahoma" w:cs="Tahoma"/>
      <w:sz w:val="16"/>
      <w:szCs w:val="16"/>
      <w:lang w:eastAsia="ru-RU"/>
    </w:rPr>
  </w:style>
  <w:style w:type="character" w:customStyle="1" w:styleId="13">
    <w:name w:val="Верхній колонтитул Знак1"/>
    <w:uiPriority w:val="99"/>
    <w:semiHidden/>
    <w:rsid w:val="00B15FA0"/>
    <w:rPr>
      <w:rFonts w:ascii="Antiqua" w:hAnsi="Antiqua"/>
      <w:sz w:val="26"/>
      <w:lang w:eastAsia="ru-RU"/>
    </w:rPr>
  </w:style>
  <w:style w:type="character" w:customStyle="1" w:styleId="14">
    <w:name w:val="Нижній колонтитул Знак1"/>
    <w:uiPriority w:val="99"/>
    <w:semiHidden/>
    <w:rsid w:val="00B15FA0"/>
    <w:rPr>
      <w:rFonts w:ascii="Antiqua" w:hAnsi="Antiqua"/>
      <w:sz w:val="26"/>
      <w:lang w:eastAsia="ru-RU"/>
    </w:rPr>
  </w:style>
  <w:style w:type="numbering" w:customStyle="1" w:styleId="21">
    <w:name w:val="Немає списку2"/>
    <w:next w:val="a2"/>
    <w:uiPriority w:val="99"/>
    <w:semiHidden/>
    <w:unhideWhenUsed/>
    <w:rsid w:val="00B15FA0"/>
  </w:style>
  <w:style w:type="table" w:customStyle="1" w:styleId="15">
    <w:name w:val="Сітка таблиці1"/>
    <w:basedOn w:val="a1"/>
    <w:next w:val="af2"/>
    <w:uiPriority w:val="59"/>
    <w:rsid w:val="00B15FA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має списку11"/>
    <w:next w:val="a2"/>
    <w:uiPriority w:val="99"/>
    <w:semiHidden/>
    <w:unhideWhenUsed/>
    <w:rsid w:val="00B15FA0"/>
  </w:style>
  <w:style w:type="character" w:customStyle="1" w:styleId="apple-converted-space">
    <w:name w:val="apple-converted-space"/>
    <w:rsid w:val="00B15FA0"/>
  </w:style>
  <w:style w:type="numbering" w:customStyle="1" w:styleId="120">
    <w:name w:val="Немає списку12"/>
    <w:next w:val="a2"/>
    <w:uiPriority w:val="99"/>
    <w:semiHidden/>
    <w:unhideWhenUsed/>
    <w:rsid w:val="00B15FA0"/>
  </w:style>
  <w:style w:type="paragraph" w:styleId="af4">
    <w:name w:val="footnote text"/>
    <w:basedOn w:val="a"/>
    <w:link w:val="af5"/>
    <w:semiHidden/>
    <w:unhideWhenUsed/>
    <w:rsid w:val="00B15FA0"/>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виноски Знак"/>
    <w:basedOn w:val="a0"/>
    <w:link w:val="af4"/>
    <w:semiHidden/>
    <w:rsid w:val="00B15FA0"/>
    <w:rPr>
      <w:rFonts w:ascii="Times New Roman" w:eastAsia="Times New Roman" w:hAnsi="Times New Roman" w:cs="Times New Roman"/>
      <w:sz w:val="20"/>
      <w:szCs w:val="20"/>
      <w:lang w:val="ru-RU" w:eastAsia="ru-RU"/>
    </w:rPr>
  </w:style>
  <w:style w:type="character" w:customStyle="1" w:styleId="16">
    <w:name w:val="Основний текст1"/>
    <w:rsid w:val="00B15FA0"/>
    <w:rPr>
      <w:rFonts w:ascii="Times New Roman" w:hAnsi="Times New Roman" w:cs="Times New Roman"/>
      <w:color w:val="000000"/>
      <w:spacing w:val="0"/>
      <w:w w:val="100"/>
      <w:position w:val="0"/>
      <w:sz w:val="22"/>
      <w:szCs w:val="22"/>
      <w:u w:val="none"/>
      <w:lang w:val="uk-UA"/>
    </w:rPr>
  </w:style>
  <w:style w:type="character" w:customStyle="1" w:styleId="FontStyle13">
    <w:name w:val="Font Style13"/>
    <w:uiPriority w:val="99"/>
    <w:rsid w:val="00B15FA0"/>
    <w:rPr>
      <w:rFonts w:ascii="Times New Roman" w:hAnsi="Times New Roman" w:cs="Times New Roman"/>
      <w:sz w:val="26"/>
      <w:szCs w:val="26"/>
    </w:rPr>
  </w:style>
  <w:style w:type="paragraph" w:styleId="af6">
    <w:name w:val="annotation text"/>
    <w:basedOn w:val="a"/>
    <w:link w:val="af7"/>
    <w:semiHidden/>
    <w:unhideWhenUsed/>
    <w:rsid w:val="00B15FA0"/>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примітки Знак"/>
    <w:basedOn w:val="a0"/>
    <w:link w:val="af6"/>
    <w:semiHidden/>
    <w:rsid w:val="00B15FA0"/>
    <w:rPr>
      <w:rFonts w:ascii="Times New Roman" w:eastAsia="Times New Roman" w:hAnsi="Times New Roman" w:cs="Times New Roman"/>
      <w:sz w:val="20"/>
      <w:szCs w:val="20"/>
      <w:lang w:val="ru-RU" w:eastAsia="ru-RU"/>
    </w:rPr>
  </w:style>
  <w:style w:type="character" w:customStyle="1" w:styleId="NormalWebChar">
    <w:name w:val="Normal (Web) Char"/>
    <w:aliases w:val="Обычный (веб) Знак Char,Знак1 Знак Char,Знак1 Знак Знак Char,Знак1 Знак Знак Знак Знак Знак Знак Знак Char,Знак1 Знак Знак Знак Char,Знак1 Char,Обычный (веб) Знак2 Char,Обычный (веб) Знак1 Знак Char,Обычный (веб) Знак Знак Знак Char"/>
    <w:locked/>
    <w:rsid w:val="00B15FA0"/>
    <w:rPr>
      <w:rFonts w:ascii="Times New Roman" w:hAnsi="Times New Roman"/>
      <w:sz w:val="24"/>
      <w:lang w:val="uk-UA" w:eastAsia="uk-UA"/>
    </w:rPr>
  </w:style>
  <w:style w:type="table" w:customStyle="1" w:styleId="22">
    <w:name w:val="Сітка таблиці2"/>
    <w:basedOn w:val="a1"/>
    <w:next w:val="af2"/>
    <w:rsid w:val="00B15FA0"/>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semiHidden/>
    <w:unhideWhenUsed/>
    <w:rsid w:val="00B15FA0"/>
    <w:rPr>
      <w:sz w:val="16"/>
      <w:szCs w:val="16"/>
    </w:rPr>
  </w:style>
  <w:style w:type="paragraph" w:styleId="af9">
    <w:name w:val="annotation subject"/>
    <w:basedOn w:val="af6"/>
    <w:next w:val="af6"/>
    <w:link w:val="afa"/>
    <w:uiPriority w:val="99"/>
    <w:semiHidden/>
    <w:unhideWhenUsed/>
    <w:rsid w:val="00B15FA0"/>
    <w:rPr>
      <w:rFonts w:ascii="Antiqua" w:hAnsi="Antiqua"/>
      <w:b/>
      <w:bCs/>
    </w:rPr>
  </w:style>
  <w:style w:type="character" w:customStyle="1" w:styleId="afa">
    <w:name w:val="Тема примітки Знак"/>
    <w:basedOn w:val="af7"/>
    <w:link w:val="af9"/>
    <w:uiPriority w:val="99"/>
    <w:semiHidden/>
    <w:rsid w:val="00B15FA0"/>
    <w:rPr>
      <w:rFonts w:ascii="Antiqua" w:eastAsia="Times New Roman" w:hAnsi="Antiqua" w:cs="Times New Roman"/>
      <w:b/>
      <w:bCs/>
      <w:sz w:val="20"/>
      <w:szCs w:val="20"/>
      <w:lang w:val="ru-RU" w:eastAsia="ru-RU"/>
    </w:rPr>
  </w:style>
  <w:style w:type="paragraph" w:customStyle="1" w:styleId="111">
    <w:name w:val="Знак Знак1 Знак Знак Знак Знак Знак Знак1"/>
    <w:basedOn w:val="a"/>
    <w:rsid w:val="00B81CB9"/>
    <w:pPr>
      <w:spacing w:after="0" w:line="240" w:lineRule="auto"/>
    </w:pPr>
    <w:rPr>
      <w:rFonts w:ascii="Verdana" w:eastAsia="Times New Roman" w:hAnsi="Verdana" w:cs="Times New Roman"/>
      <w:sz w:val="24"/>
      <w:szCs w:val="24"/>
      <w:lang w:val="en-US"/>
    </w:rPr>
  </w:style>
  <w:style w:type="paragraph" w:customStyle="1" w:styleId="17">
    <w:name w:val="Знак Знак1 Знак Знак Знак Знак Знак Знак"/>
    <w:basedOn w:val="a"/>
    <w:rsid w:val="00B81CB9"/>
    <w:pPr>
      <w:spacing w:after="0" w:line="240" w:lineRule="auto"/>
    </w:pPr>
    <w:rPr>
      <w:rFonts w:ascii="Verdana" w:eastAsia="Times New Roman" w:hAnsi="Verdana" w:cs="Times New Roman"/>
      <w:sz w:val="24"/>
      <w:szCs w:val="24"/>
      <w:lang w:val="en-US"/>
    </w:rPr>
  </w:style>
  <w:style w:type="character" w:styleId="afb">
    <w:name w:val="page number"/>
    <w:basedOn w:val="a0"/>
    <w:rsid w:val="00B81CB9"/>
  </w:style>
  <w:style w:type="paragraph" w:customStyle="1" w:styleId="rvps2">
    <w:name w:val="rvps2"/>
    <w:basedOn w:val="a"/>
    <w:rsid w:val="00B81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B81CB9"/>
  </w:style>
  <w:style w:type="character" w:customStyle="1" w:styleId="rvts0">
    <w:name w:val="rvts0"/>
    <w:basedOn w:val="a0"/>
    <w:rsid w:val="00B81CB9"/>
  </w:style>
  <w:style w:type="paragraph" w:customStyle="1" w:styleId="afc">
    <w:name w:val="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styleId="afd">
    <w:name w:val="Body Text Indent"/>
    <w:basedOn w:val="a"/>
    <w:link w:val="afe"/>
    <w:uiPriority w:val="99"/>
    <w:rsid w:val="00B81CB9"/>
    <w:pPr>
      <w:widowControl w:val="0"/>
      <w:suppressAutoHyphens/>
      <w:autoSpaceDE w:val="0"/>
      <w:spacing w:after="0" w:line="240" w:lineRule="auto"/>
      <w:ind w:firstLine="540"/>
      <w:jc w:val="both"/>
    </w:pPr>
    <w:rPr>
      <w:rFonts w:ascii="Times New Roman" w:eastAsia="Times New Roman" w:hAnsi="Times New Roman" w:cs="Times New Roman"/>
      <w:bCs/>
      <w:kern w:val="1"/>
      <w:sz w:val="24"/>
      <w:szCs w:val="24"/>
      <w:lang w:eastAsia="ru-RU" w:bidi="ru-RU"/>
    </w:rPr>
  </w:style>
  <w:style w:type="character" w:customStyle="1" w:styleId="afe">
    <w:name w:val="Основний текст з відступом Знак"/>
    <w:basedOn w:val="a0"/>
    <w:link w:val="afd"/>
    <w:uiPriority w:val="99"/>
    <w:rsid w:val="00B81CB9"/>
    <w:rPr>
      <w:rFonts w:ascii="Times New Roman" w:eastAsia="Times New Roman" w:hAnsi="Times New Roman" w:cs="Times New Roman"/>
      <w:bCs/>
      <w:kern w:val="1"/>
      <w:sz w:val="24"/>
      <w:szCs w:val="24"/>
      <w:lang w:eastAsia="ru-RU" w:bidi="ru-RU"/>
    </w:rPr>
  </w:style>
  <w:style w:type="paragraph" w:styleId="23">
    <w:name w:val="Body Text Indent 2"/>
    <w:basedOn w:val="a"/>
    <w:link w:val="24"/>
    <w:rsid w:val="00B81CB9"/>
    <w:pPr>
      <w:widowControl w:val="0"/>
      <w:suppressAutoHyphens/>
      <w:autoSpaceDE w:val="0"/>
      <w:spacing w:after="0" w:line="240" w:lineRule="auto"/>
      <w:ind w:firstLine="540"/>
      <w:jc w:val="both"/>
    </w:pPr>
    <w:rPr>
      <w:rFonts w:ascii="Times New Roman" w:eastAsia="Times New Roman" w:hAnsi="Times New Roman" w:cs="Times New Roman"/>
      <w:b/>
      <w:bCs/>
      <w:kern w:val="1"/>
      <w:sz w:val="24"/>
      <w:szCs w:val="24"/>
      <w:lang w:eastAsia="ru-RU" w:bidi="ru-RU"/>
    </w:rPr>
  </w:style>
  <w:style w:type="character" w:customStyle="1" w:styleId="24">
    <w:name w:val="Основний текст з відступом 2 Знак"/>
    <w:basedOn w:val="a0"/>
    <w:link w:val="23"/>
    <w:rsid w:val="00B81CB9"/>
    <w:rPr>
      <w:rFonts w:ascii="Times New Roman" w:eastAsia="Times New Roman" w:hAnsi="Times New Roman" w:cs="Times New Roman"/>
      <w:b/>
      <w:bCs/>
      <w:kern w:val="1"/>
      <w:sz w:val="24"/>
      <w:szCs w:val="24"/>
      <w:lang w:eastAsia="ru-RU" w:bidi="ru-RU"/>
    </w:rPr>
  </w:style>
  <w:style w:type="paragraph" w:customStyle="1" w:styleId="aff">
    <w:name w:val="Знак Знак Знак 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w:basedOn w:val="a"/>
    <w:rsid w:val="00B81CB9"/>
    <w:pPr>
      <w:spacing w:after="0" w:line="240" w:lineRule="auto"/>
    </w:pPr>
    <w:rPr>
      <w:rFonts w:ascii="Verdana" w:eastAsia="Times New Roman" w:hAnsi="Verdana" w:cs="Times New Roman"/>
      <w:sz w:val="20"/>
      <w:szCs w:val="20"/>
      <w:lang w:val="en-US"/>
    </w:rPr>
  </w:style>
  <w:style w:type="paragraph" w:customStyle="1" w:styleId="18">
    <w:name w:val="1 Знак Знак Знак"/>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19">
    <w:name w:val="1 Знак"/>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1a">
    <w:name w:val="1"/>
    <w:basedOn w:val="a"/>
    <w:rsid w:val="00B81CB9"/>
    <w:pPr>
      <w:tabs>
        <w:tab w:val="num" w:pos="360"/>
      </w:tabs>
      <w:spacing w:after="0" w:line="240" w:lineRule="auto"/>
    </w:pPr>
    <w:rPr>
      <w:rFonts w:ascii="Verdana" w:eastAsia="Times New Roman" w:hAnsi="Verdana" w:cs="Times New Roman"/>
      <w:sz w:val="20"/>
      <w:szCs w:val="20"/>
      <w:lang w:val="en-US"/>
    </w:rPr>
  </w:style>
  <w:style w:type="paragraph" w:customStyle="1" w:styleId="CharCharCharChar">
    <w:name w:val="Char Знак Знак Char Знак Знак Char Знак Знак Char Знак Знак Знак Знак Знак Знак Знак Знак"/>
    <w:basedOn w:val="a"/>
    <w:rsid w:val="00B81CB9"/>
    <w:pPr>
      <w:spacing w:after="0" w:line="240" w:lineRule="auto"/>
    </w:pPr>
    <w:rPr>
      <w:rFonts w:ascii="Verdana" w:eastAsia="Batang" w:hAnsi="Verdana" w:cs="Verdana"/>
      <w:sz w:val="20"/>
      <w:szCs w:val="20"/>
      <w:lang w:val="en-US"/>
    </w:rPr>
  </w:style>
  <w:style w:type="character" w:customStyle="1" w:styleId="aff1">
    <w:name w:val="Сноска_"/>
    <w:link w:val="aff2"/>
    <w:locked/>
    <w:rsid w:val="00B81CB9"/>
    <w:rPr>
      <w:sz w:val="27"/>
      <w:szCs w:val="27"/>
      <w:shd w:val="clear" w:color="auto" w:fill="FFFFFF"/>
    </w:rPr>
  </w:style>
  <w:style w:type="paragraph" w:customStyle="1" w:styleId="aff2">
    <w:name w:val="Сноска"/>
    <w:basedOn w:val="a"/>
    <w:link w:val="aff1"/>
    <w:rsid w:val="00B81CB9"/>
    <w:pPr>
      <w:widowControl w:val="0"/>
      <w:shd w:val="clear" w:color="auto" w:fill="FFFFFF"/>
      <w:spacing w:after="0" w:line="331" w:lineRule="exact"/>
      <w:jc w:val="both"/>
    </w:pPr>
    <w:rPr>
      <w:sz w:val="27"/>
      <w:szCs w:val="27"/>
    </w:rPr>
  </w:style>
  <w:style w:type="character" w:customStyle="1" w:styleId="aff3">
    <w:name w:val="Основной текст_ Знак"/>
    <w:link w:val="aff4"/>
    <w:locked/>
    <w:rsid w:val="00B81CB9"/>
    <w:rPr>
      <w:sz w:val="27"/>
      <w:szCs w:val="27"/>
      <w:shd w:val="clear" w:color="auto" w:fill="FFFFFF"/>
    </w:rPr>
  </w:style>
  <w:style w:type="paragraph" w:customStyle="1" w:styleId="aff4">
    <w:name w:val="Основной текст_"/>
    <w:basedOn w:val="a"/>
    <w:link w:val="aff3"/>
    <w:rsid w:val="00B81CB9"/>
    <w:pPr>
      <w:widowControl w:val="0"/>
      <w:shd w:val="clear" w:color="auto" w:fill="FFFFFF"/>
      <w:spacing w:after="60" w:line="0" w:lineRule="atLeast"/>
      <w:jc w:val="right"/>
    </w:pPr>
    <w:rPr>
      <w:sz w:val="27"/>
      <w:szCs w:val="27"/>
    </w:rPr>
  </w:style>
  <w:style w:type="paragraph" w:customStyle="1" w:styleId="1b">
    <w:name w:val="Основной текст1"/>
    <w:basedOn w:val="a"/>
    <w:rsid w:val="00B81CB9"/>
    <w:pPr>
      <w:widowControl w:val="0"/>
      <w:shd w:val="clear" w:color="auto" w:fill="FFFFFF"/>
      <w:spacing w:after="60" w:line="240" w:lineRule="atLeast"/>
      <w:jc w:val="right"/>
    </w:pPr>
    <w:rPr>
      <w:rFonts w:ascii="Antiqua" w:eastAsia="Times New Roman" w:hAnsi="Antiqua" w:cs="Times New Roman"/>
      <w:noProof/>
      <w:sz w:val="27"/>
      <w:szCs w:val="27"/>
      <w:lang w:eastAsia="ru-RU"/>
    </w:rPr>
  </w:style>
  <w:style w:type="paragraph" w:customStyle="1" w:styleId="112">
    <w:name w:val="Знак Знак1 Знак Знак Знак Знак Знак Знак1"/>
    <w:basedOn w:val="a"/>
    <w:rsid w:val="00013914"/>
    <w:pPr>
      <w:spacing w:after="0" w:line="240" w:lineRule="auto"/>
    </w:pPr>
    <w:rPr>
      <w:rFonts w:ascii="Verdana" w:eastAsia="Times New Roman" w:hAnsi="Verdana" w:cs="Times New Roman"/>
      <w:sz w:val="24"/>
      <w:szCs w:val="24"/>
      <w:lang w:val="en-US"/>
    </w:rPr>
  </w:style>
  <w:style w:type="paragraph" w:customStyle="1" w:styleId="1c">
    <w:name w:val="Знак Знак1 Знак Знак Знак Знак Знак Знак"/>
    <w:basedOn w:val="a"/>
    <w:rsid w:val="00013914"/>
    <w:pPr>
      <w:spacing w:after="0" w:line="240" w:lineRule="auto"/>
    </w:pPr>
    <w:rPr>
      <w:rFonts w:ascii="Verdana" w:eastAsia="Times New Roman" w:hAnsi="Verdana" w:cs="Times New Roman"/>
      <w:sz w:val="24"/>
      <w:szCs w:val="24"/>
      <w:lang w:val="en-US"/>
    </w:rPr>
  </w:style>
  <w:style w:type="paragraph" w:customStyle="1" w:styleId="aff5">
    <w:name w:val="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paragraph" w:customStyle="1" w:styleId="aff6">
    <w:name w:val="Знак Знак Знак 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w:basedOn w:val="a"/>
    <w:rsid w:val="00013914"/>
    <w:pPr>
      <w:spacing w:after="0" w:line="240" w:lineRule="auto"/>
    </w:pPr>
    <w:rPr>
      <w:rFonts w:ascii="Verdana" w:eastAsia="Times New Roman" w:hAnsi="Verdana" w:cs="Times New Roman"/>
      <w:sz w:val="20"/>
      <w:szCs w:val="20"/>
      <w:lang w:val="en-US"/>
    </w:rPr>
  </w:style>
  <w:style w:type="character" w:styleId="aff8">
    <w:name w:val="footnote reference"/>
    <w:uiPriority w:val="99"/>
    <w:semiHidden/>
    <w:unhideWhenUsed/>
    <w:rsid w:val="00013914"/>
    <w:rPr>
      <w:vertAlign w:val="superscript"/>
    </w:rPr>
  </w:style>
  <w:style w:type="character" w:customStyle="1" w:styleId="CharStyle7">
    <w:name w:val="Char Style 7"/>
    <w:basedOn w:val="a0"/>
    <w:link w:val="Style6"/>
    <w:uiPriority w:val="99"/>
    <w:locked/>
    <w:rsid w:val="002C5D65"/>
    <w:rPr>
      <w:rFonts w:cs="Times New Roman"/>
      <w:sz w:val="27"/>
      <w:szCs w:val="27"/>
      <w:shd w:val="clear" w:color="auto" w:fill="FFFFFF"/>
    </w:rPr>
  </w:style>
  <w:style w:type="character" w:customStyle="1" w:styleId="CharStyle9">
    <w:name w:val="Char Style 9"/>
    <w:basedOn w:val="a0"/>
    <w:link w:val="Style8"/>
    <w:uiPriority w:val="99"/>
    <w:locked/>
    <w:rsid w:val="002C5D65"/>
    <w:rPr>
      <w:rFonts w:cs="Times New Roman"/>
      <w:sz w:val="28"/>
      <w:szCs w:val="28"/>
      <w:shd w:val="clear" w:color="auto" w:fill="FFFFFF"/>
    </w:rPr>
  </w:style>
  <w:style w:type="paragraph" w:customStyle="1" w:styleId="Style6">
    <w:name w:val="Style 6"/>
    <w:basedOn w:val="a"/>
    <w:link w:val="CharStyle7"/>
    <w:uiPriority w:val="99"/>
    <w:rsid w:val="002C5D65"/>
    <w:pPr>
      <w:widowControl w:val="0"/>
      <w:shd w:val="clear" w:color="auto" w:fill="FFFFFF"/>
      <w:spacing w:before="840" w:after="180" w:line="240" w:lineRule="atLeast"/>
    </w:pPr>
    <w:rPr>
      <w:rFonts w:cs="Times New Roman"/>
      <w:sz w:val="27"/>
      <w:szCs w:val="27"/>
    </w:rPr>
  </w:style>
  <w:style w:type="paragraph" w:customStyle="1" w:styleId="Style8">
    <w:name w:val="Style 8"/>
    <w:basedOn w:val="a"/>
    <w:link w:val="CharStyle9"/>
    <w:uiPriority w:val="99"/>
    <w:rsid w:val="002C5D65"/>
    <w:pPr>
      <w:widowControl w:val="0"/>
      <w:shd w:val="clear" w:color="auto" w:fill="FFFFFF"/>
      <w:spacing w:before="180" w:after="840" w:line="240" w:lineRule="atLeast"/>
    </w:pPr>
    <w:rPr>
      <w:rFonts w:cs="Times New Roman"/>
      <w:sz w:val="28"/>
      <w:szCs w:val="28"/>
    </w:rPr>
  </w:style>
  <w:style w:type="character" w:customStyle="1" w:styleId="StyleZakonu1">
    <w:name w:val="StyleZakonu Знак Знак"/>
    <w:uiPriority w:val="99"/>
    <w:locked/>
    <w:rsid w:val="002C5D65"/>
    <w:rPr>
      <w:lang w:val="uk-UA" w:eastAsia="ru-RU"/>
    </w:rPr>
  </w:style>
  <w:style w:type="paragraph" w:customStyle="1" w:styleId="1d">
    <w:name w:val="Абзац списку1"/>
    <w:basedOn w:val="a"/>
    <w:uiPriority w:val="99"/>
    <w:rsid w:val="002C5D65"/>
    <w:pPr>
      <w:ind w:left="720"/>
      <w:contextualSpacing/>
    </w:pPr>
    <w:rPr>
      <w:rFonts w:ascii="Calibri" w:eastAsia="Times New Roman" w:hAnsi="Calibri" w:cs="Times New Roman"/>
      <w:lang w:eastAsia="uk-UA"/>
    </w:rPr>
  </w:style>
  <w:style w:type="paragraph" w:customStyle="1" w:styleId="StyleFooter">
    <w:name w:val="StyleFooter"/>
    <w:basedOn w:val="a"/>
    <w:rsid w:val="002C5D65"/>
    <w:pPr>
      <w:spacing w:after="0" w:line="220" w:lineRule="exact"/>
    </w:pPr>
    <w:rPr>
      <w:rFonts w:ascii="Times New Roman" w:eastAsia="Times New Roman" w:hAnsi="Times New Roman" w:cs="Times New Roman"/>
      <w:sz w:val="10"/>
      <w:szCs w:val="20"/>
      <w:lang w:eastAsia="ru-RU"/>
    </w:rPr>
  </w:style>
  <w:style w:type="character" w:customStyle="1" w:styleId="40">
    <w:name w:val="Заголовок 4 Знак"/>
    <w:basedOn w:val="a0"/>
    <w:link w:val="4"/>
    <w:semiHidden/>
    <w:rsid w:val="000A314D"/>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0A314D"/>
    <w:rPr>
      <w:rFonts w:ascii="Calibri" w:eastAsia="Times New Roman" w:hAnsi="Calibri" w:cs="Times New Roman"/>
      <w:sz w:val="24"/>
      <w:szCs w:val="24"/>
      <w:lang w:eastAsia="ru-RU"/>
    </w:rPr>
  </w:style>
  <w:style w:type="paragraph" w:customStyle="1" w:styleId="1e">
    <w:name w:val="Знак Знак Знак1 Знак Знак Знак"/>
    <w:basedOn w:val="a"/>
    <w:rsid w:val="000A314D"/>
    <w:pPr>
      <w:spacing w:after="0" w:line="240" w:lineRule="auto"/>
    </w:pPr>
    <w:rPr>
      <w:rFonts w:ascii="Verdana" w:eastAsia="Times New Roman" w:hAnsi="Verdana" w:cs="Verdana"/>
      <w:sz w:val="20"/>
      <w:szCs w:val="20"/>
      <w:lang w:val="en-US"/>
    </w:rPr>
  </w:style>
  <w:style w:type="paragraph" w:customStyle="1" w:styleId="aff9">
    <w:name w:val="Основной"/>
    <w:basedOn w:val="a"/>
    <w:rsid w:val="000A314D"/>
    <w:pPr>
      <w:spacing w:after="0" w:line="240" w:lineRule="auto"/>
      <w:ind w:firstLine="709"/>
      <w:jc w:val="both"/>
    </w:pPr>
    <w:rPr>
      <w:rFonts w:ascii="Times New Roman" w:eastAsia="Times New Roman" w:hAnsi="Times New Roman" w:cs="Times New Roman"/>
      <w:sz w:val="28"/>
      <w:szCs w:val="24"/>
      <w:lang w:eastAsia="ru-RU"/>
    </w:rPr>
  </w:style>
  <w:style w:type="paragraph" w:styleId="affa">
    <w:name w:val="Subtitle"/>
    <w:basedOn w:val="a"/>
    <w:next w:val="a"/>
    <w:link w:val="affb"/>
    <w:qFormat/>
    <w:rsid w:val="000A314D"/>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uk-UA"/>
    </w:rPr>
  </w:style>
  <w:style w:type="character" w:customStyle="1" w:styleId="affb">
    <w:name w:val="Підзаголовок Знак"/>
    <w:basedOn w:val="a0"/>
    <w:link w:val="affa"/>
    <w:rsid w:val="000A314D"/>
    <w:rPr>
      <w:rFonts w:asciiTheme="majorHAnsi" w:eastAsiaTheme="majorEastAsia" w:hAnsiTheme="majorHAnsi" w:cstheme="majorBidi"/>
      <w:i/>
      <w:iCs/>
      <w:color w:val="4F81BD" w:themeColor="accent1"/>
      <w:spacing w:val="15"/>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571037">
      <w:bodyDiv w:val="1"/>
      <w:marLeft w:val="0"/>
      <w:marRight w:val="0"/>
      <w:marTop w:val="0"/>
      <w:marBottom w:val="0"/>
      <w:divBdr>
        <w:top w:val="none" w:sz="0" w:space="0" w:color="auto"/>
        <w:left w:val="none" w:sz="0" w:space="0" w:color="auto"/>
        <w:bottom w:val="none" w:sz="0" w:space="0" w:color="auto"/>
        <w:right w:val="none" w:sz="0" w:space="0" w:color="auto"/>
      </w:divBdr>
      <w:divsChild>
        <w:div w:id="1169978795">
          <w:marLeft w:val="0"/>
          <w:marRight w:val="0"/>
          <w:marTop w:val="100"/>
          <w:marBottom w:val="100"/>
          <w:divBdr>
            <w:top w:val="none" w:sz="0" w:space="0" w:color="auto"/>
            <w:left w:val="none" w:sz="0" w:space="0" w:color="auto"/>
            <w:bottom w:val="none" w:sz="0" w:space="0" w:color="auto"/>
            <w:right w:val="none" w:sz="0" w:space="0" w:color="auto"/>
          </w:divBdr>
          <w:divsChild>
            <w:div w:id="2133597224">
              <w:marLeft w:val="0"/>
              <w:marRight w:val="0"/>
              <w:marTop w:val="0"/>
              <w:marBottom w:val="0"/>
              <w:divBdr>
                <w:top w:val="single" w:sz="6" w:space="4" w:color="DCDCDC"/>
                <w:left w:val="single" w:sz="6" w:space="4" w:color="DCDCDC"/>
                <w:bottom w:val="single" w:sz="6" w:space="0" w:color="DCDCDC"/>
                <w:right w:val="single" w:sz="6" w:space="4" w:color="DCDCDC"/>
              </w:divBdr>
              <w:divsChild>
                <w:div w:id="1655598071">
                  <w:marLeft w:val="0"/>
                  <w:marRight w:val="0"/>
                  <w:marTop w:val="0"/>
                  <w:marBottom w:val="0"/>
                  <w:divBdr>
                    <w:top w:val="none" w:sz="0" w:space="0" w:color="auto"/>
                    <w:left w:val="none" w:sz="0" w:space="0" w:color="auto"/>
                    <w:bottom w:val="none" w:sz="0" w:space="0" w:color="auto"/>
                    <w:right w:val="none" w:sz="0" w:space="0" w:color="auto"/>
                  </w:divBdr>
                  <w:divsChild>
                    <w:div w:id="918172608">
                      <w:marLeft w:val="0"/>
                      <w:marRight w:val="0"/>
                      <w:marTop w:val="0"/>
                      <w:marBottom w:val="0"/>
                      <w:divBdr>
                        <w:top w:val="none" w:sz="0" w:space="0" w:color="auto"/>
                        <w:left w:val="none" w:sz="0" w:space="0" w:color="auto"/>
                        <w:bottom w:val="none" w:sz="0" w:space="0" w:color="auto"/>
                        <w:right w:val="none" w:sz="0" w:space="0" w:color="auto"/>
                      </w:divBdr>
                      <w:divsChild>
                        <w:div w:id="1707023810">
                          <w:marLeft w:val="0"/>
                          <w:marRight w:val="0"/>
                          <w:marTop w:val="0"/>
                          <w:marBottom w:val="0"/>
                          <w:divBdr>
                            <w:top w:val="none" w:sz="0" w:space="0" w:color="auto"/>
                            <w:left w:val="none" w:sz="0" w:space="0" w:color="auto"/>
                            <w:bottom w:val="none" w:sz="0" w:space="0" w:color="auto"/>
                            <w:right w:val="none" w:sz="0" w:space="0" w:color="auto"/>
                          </w:divBdr>
                          <w:divsChild>
                            <w:div w:id="10865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734102">
      <w:bodyDiv w:val="1"/>
      <w:marLeft w:val="0"/>
      <w:marRight w:val="0"/>
      <w:marTop w:val="0"/>
      <w:marBottom w:val="0"/>
      <w:divBdr>
        <w:top w:val="none" w:sz="0" w:space="0" w:color="auto"/>
        <w:left w:val="none" w:sz="0" w:space="0" w:color="auto"/>
        <w:bottom w:val="none" w:sz="0" w:space="0" w:color="auto"/>
        <w:right w:val="none" w:sz="0" w:space="0" w:color="auto"/>
      </w:divBdr>
      <w:divsChild>
        <w:div w:id="15617079">
          <w:marLeft w:val="0"/>
          <w:marRight w:val="0"/>
          <w:marTop w:val="100"/>
          <w:marBottom w:val="100"/>
          <w:divBdr>
            <w:top w:val="none" w:sz="0" w:space="0" w:color="auto"/>
            <w:left w:val="none" w:sz="0" w:space="0" w:color="auto"/>
            <w:bottom w:val="none" w:sz="0" w:space="0" w:color="auto"/>
            <w:right w:val="none" w:sz="0" w:space="0" w:color="auto"/>
          </w:divBdr>
          <w:divsChild>
            <w:div w:id="117843187">
              <w:marLeft w:val="0"/>
              <w:marRight w:val="0"/>
              <w:marTop w:val="0"/>
              <w:marBottom w:val="0"/>
              <w:divBdr>
                <w:top w:val="single" w:sz="6" w:space="4" w:color="DCDCDC"/>
                <w:left w:val="single" w:sz="6" w:space="4" w:color="DCDCDC"/>
                <w:bottom w:val="single" w:sz="6" w:space="0" w:color="DCDCDC"/>
                <w:right w:val="single" w:sz="6" w:space="4" w:color="DCDCDC"/>
              </w:divBdr>
              <w:divsChild>
                <w:div w:id="7216884">
                  <w:marLeft w:val="0"/>
                  <w:marRight w:val="0"/>
                  <w:marTop w:val="0"/>
                  <w:marBottom w:val="0"/>
                  <w:divBdr>
                    <w:top w:val="none" w:sz="0" w:space="0" w:color="auto"/>
                    <w:left w:val="none" w:sz="0" w:space="0" w:color="auto"/>
                    <w:bottom w:val="none" w:sz="0" w:space="0" w:color="auto"/>
                    <w:right w:val="none" w:sz="0" w:space="0" w:color="auto"/>
                  </w:divBdr>
                  <w:divsChild>
                    <w:div w:id="1685932664">
                      <w:marLeft w:val="0"/>
                      <w:marRight w:val="0"/>
                      <w:marTop w:val="0"/>
                      <w:marBottom w:val="0"/>
                      <w:divBdr>
                        <w:top w:val="none" w:sz="0" w:space="0" w:color="auto"/>
                        <w:left w:val="none" w:sz="0" w:space="0" w:color="auto"/>
                        <w:bottom w:val="none" w:sz="0" w:space="0" w:color="auto"/>
                        <w:right w:val="none" w:sz="0" w:space="0" w:color="auto"/>
                      </w:divBdr>
                      <w:divsChild>
                        <w:div w:id="5201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379453">
      <w:bodyDiv w:val="1"/>
      <w:marLeft w:val="0"/>
      <w:marRight w:val="0"/>
      <w:marTop w:val="0"/>
      <w:marBottom w:val="0"/>
      <w:divBdr>
        <w:top w:val="none" w:sz="0" w:space="0" w:color="auto"/>
        <w:left w:val="none" w:sz="0" w:space="0" w:color="auto"/>
        <w:bottom w:val="none" w:sz="0" w:space="0" w:color="auto"/>
        <w:right w:val="none" w:sz="0" w:space="0" w:color="auto"/>
      </w:divBdr>
      <w:divsChild>
        <w:div w:id="812407821">
          <w:marLeft w:val="0"/>
          <w:marRight w:val="0"/>
          <w:marTop w:val="100"/>
          <w:marBottom w:val="100"/>
          <w:divBdr>
            <w:top w:val="none" w:sz="0" w:space="0" w:color="auto"/>
            <w:left w:val="none" w:sz="0" w:space="0" w:color="auto"/>
            <w:bottom w:val="none" w:sz="0" w:space="0" w:color="auto"/>
            <w:right w:val="none" w:sz="0" w:space="0" w:color="auto"/>
          </w:divBdr>
          <w:divsChild>
            <w:div w:id="246693937">
              <w:marLeft w:val="0"/>
              <w:marRight w:val="0"/>
              <w:marTop w:val="0"/>
              <w:marBottom w:val="0"/>
              <w:divBdr>
                <w:top w:val="single" w:sz="6" w:space="4" w:color="DCDCDC"/>
                <w:left w:val="single" w:sz="6" w:space="4" w:color="DCDCDC"/>
                <w:bottom w:val="single" w:sz="6" w:space="0" w:color="DCDCDC"/>
                <w:right w:val="single" w:sz="6" w:space="4" w:color="DCDCDC"/>
              </w:divBdr>
              <w:divsChild>
                <w:div w:id="1765222350">
                  <w:marLeft w:val="0"/>
                  <w:marRight w:val="0"/>
                  <w:marTop w:val="0"/>
                  <w:marBottom w:val="0"/>
                  <w:divBdr>
                    <w:top w:val="none" w:sz="0" w:space="0" w:color="auto"/>
                    <w:left w:val="none" w:sz="0" w:space="0" w:color="auto"/>
                    <w:bottom w:val="none" w:sz="0" w:space="0" w:color="auto"/>
                    <w:right w:val="none" w:sz="0" w:space="0" w:color="auto"/>
                  </w:divBdr>
                  <w:divsChild>
                    <w:div w:id="1086144806">
                      <w:marLeft w:val="0"/>
                      <w:marRight w:val="0"/>
                      <w:marTop w:val="0"/>
                      <w:marBottom w:val="0"/>
                      <w:divBdr>
                        <w:top w:val="none" w:sz="0" w:space="0" w:color="auto"/>
                        <w:left w:val="none" w:sz="0" w:space="0" w:color="auto"/>
                        <w:bottom w:val="none" w:sz="0" w:space="0" w:color="auto"/>
                        <w:right w:val="none" w:sz="0" w:space="0" w:color="auto"/>
                      </w:divBdr>
                      <w:divsChild>
                        <w:div w:id="1067069752">
                          <w:marLeft w:val="0"/>
                          <w:marRight w:val="0"/>
                          <w:marTop w:val="0"/>
                          <w:marBottom w:val="0"/>
                          <w:divBdr>
                            <w:top w:val="none" w:sz="0" w:space="0" w:color="auto"/>
                            <w:left w:val="none" w:sz="0" w:space="0" w:color="auto"/>
                            <w:bottom w:val="none" w:sz="0" w:space="0" w:color="auto"/>
                            <w:right w:val="none" w:sz="0" w:space="0" w:color="auto"/>
                          </w:divBdr>
                          <w:divsChild>
                            <w:div w:id="9754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6870">
      <w:bodyDiv w:val="1"/>
      <w:marLeft w:val="0"/>
      <w:marRight w:val="0"/>
      <w:marTop w:val="0"/>
      <w:marBottom w:val="0"/>
      <w:divBdr>
        <w:top w:val="none" w:sz="0" w:space="0" w:color="auto"/>
        <w:left w:val="none" w:sz="0" w:space="0" w:color="auto"/>
        <w:bottom w:val="none" w:sz="0" w:space="0" w:color="auto"/>
        <w:right w:val="none" w:sz="0" w:space="0" w:color="auto"/>
      </w:divBdr>
      <w:divsChild>
        <w:div w:id="18773987">
          <w:marLeft w:val="0"/>
          <w:marRight w:val="0"/>
          <w:marTop w:val="100"/>
          <w:marBottom w:val="100"/>
          <w:divBdr>
            <w:top w:val="none" w:sz="0" w:space="0" w:color="auto"/>
            <w:left w:val="none" w:sz="0" w:space="0" w:color="auto"/>
            <w:bottom w:val="none" w:sz="0" w:space="0" w:color="auto"/>
            <w:right w:val="none" w:sz="0" w:space="0" w:color="auto"/>
          </w:divBdr>
          <w:divsChild>
            <w:div w:id="1214348377">
              <w:marLeft w:val="0"/>
              <w:marRight w:val="0"/>
              <w:marTop w:val="0"/>
              <w:marBottom w:val="0"/>
              <w:divBdr>
                <w:top w:val="single" w:sz="6" w:space="4" w:color="DCDCDC"/>
                <w:left w:val="single" w:sz="6" w:space="4" w:color="DCDCDC"/>
                <w:bottom w:val="single" w:sz="6" w:space="0" w:color="DCDCDC"/>
                <w:right w:val="single" w:sz="6" w:space="4" w:color="DCDCDC"/>
              </w:divBdr>
              <w:divsChild>
                <w:div w:id="1478300949">
                  <w:marLeft w:val="0"/>
                  <w:marRight w:val="0"/>
                  <w:marTop w:val="0"/>
                  <w:marBottom w:val="0"/>
                  <w:divBdr>
                    <w:top w:val="none" w:sz="0" w:space="0" w:color="auto"/>
                    <w:left w:val="none" w:sz="0" w:space="0" w:color="auto"/>
                    <w:bottom w:val="none" w:sz="0" w:space="0" w:color="auto"/>
                    <w:right w:val="none" w:sz="0" w:space="0" w:color="auto"/>
                  </w:divBdr>
                  <w:divsChild>
                    <w:div w:id="172232073">
                      <w:marLeft w:val="0"/>
                      <w:marRight w:val="0"/>
                      <w:marTop w:val="0"/>
                      <w:marBottom w:val="0"/>
                      <w:divBdr>
                        <w:top w:val="none" w:sz="0" w:space="0" w:color="auto"/>
                        <w:left w:val="none" w:sz="0" w:space="0" w:color="auto"/>
                        <w:bottom w:val="none" w:sz="0" w:space="0" w:color="auto"/>
                        <w:right w:val="none" w:sz="0" w:space="0" w:color="auto"/>
                      </w:divBdr>
                      <w:divsChild>
                        <w:div w:id="7239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719-18/paran135" TargetMode="External"/><Relationship Id="rId18" Type="http://schemas.openxmlformats.org/officeDocument/2006/relationships/hyperlink" Target="http://zakon4.rada.gov.ua/laws/show/719-18/paran135" TargetMode="External"/><Relationship Id="rId26" Type="http://schemas.openxmlformats.org/officeDocument/2006/relationships/hyperlink" Target="http://zakon4.rada.gov.ua/laws/show/2456-17/paran633" TargetMode="External"/><Relationship Id="rId39" Type="http://schemas.openxmlformats.org/officeDocument/2006/relationships/hyperlink" Target="http://zakon4.rada.gov.ua/laws/show/719-18" TargetMode="External"/><Relationship Id="rId21" Type="http://schemas.openxmlformats.org/officeDocument/2006/relationships/hyperlink" Target="http://zakon4.rada.gov.ua/laws/show/2456-17/paran573" TargetMode="External"/><Relationship Id="rId34" Type="http://schemas.openxmlformats.org/officeDocument/2006/relationships/hyperlink" Target="http://zakon4.rada.gov.ua/laws/show/2456-17/paran305" TargetMode="External"/><Relationship Id="rId42" Type="http://schemas.openxmlformats.org/officeDocument/2006/relationships/hyperlink" Target="http://zakon4.rada.gov.ua/laws/show/719-18" TargetMode="External"/><Relationship Id="rId47" Type="http://schemas.openxmlformats.org/officeDocument/2006/relationships/hyperlink" Target="http://zakon4.rada.gov.ua/laws/show/1868-15" TargetMode="External"/><Relationship Id="rId50" Type="http://schemas.openxmlformats.org/officeDocument/2006/relationships/hyperlink" Target="http://zakon4.rada.gov.ua/laws/show/719-18" TargetMode="External"/><Relationship Id="rId55" Type="http://schemas.openxmlformats.org/officeDocument/2006/relationships/hyperlink" Target="http://zakon4.rada.gov.ua/laws/show/719-18" TargetMode="External"/><Relationship Id="rId63" Type="http://schemas.openxmlformats.org/officeDocument/2006/relationships/hyperlink" Target="http://zakon4.rada.gov.ua/laws/show/719-18"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zakon4.rada.gov.ua/laws/show/719-18/paran135" TargetMode="External"/><Relationship Id="rId20" Type="http://schemas.openxmlformats.org/officeDocument/2006/relationships/hyperlink" Target="http://zakon4.rada.gov.ua/laws/show/2628-14" TargetMode="External"/><Relationship Id="rId29" Type="http://schemas.openxmlformats.org/officeDocument/2006/relationships/hyperlink" Target="http://zakon4.rada.gov.ua/laws/show/3353-12" TargetMode="External"/><Relationship Id="rId41" Type="http://schemas.openxmlformats.org/officeDocument/2006/relationships/hyperlink" Target="http://zakon4.rada.gov.ua/laws/show/719-18" TargetMode="External"/><Relationship Id="rId54" Type="http://schemas.openxmlformats.org/officeDocument/2006/relationships/hyperlink" Target="http://zakon4.rada.gov.ua/laws/show/719-18" TargetMode="External"/><Relationship Id="rId62" Type="http://schemas.openxmlformats.org/officeDocument/2006/relationships/hyperlink" Target="http://zakon4.rada.gov.ua/laws/show/719-1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zakon4.rada.gov.ua/laws/show/719-18/paran135" TargetMode="External"/><Relationship Id="rId24" Type="http://schemas.openxmlformats.org/officeDocument/2006/relationships/hyperlink" Target="http://zakon4.rada.gov.ua/laws/show/719-18" TargetMode="External"/><Relationship Id="rId32" Type="http://schemas.openxmlformats.org/officeDocument/2006/relationships/hyperlink" Target="http://zakon4.rada.gov.ua/laws/show/1868-15" TargetMode="External"/><Relationship Id="rId37" Type="http://schemas.openxmlformats.org/officeDocument/2006/relationships/hyperlink" Target="http://zakon4.rada.gov.ua/laws/show/2456-17/paran666" TargetMode="External"/><Relationship Id="rId40" Type="http://schemas.openxmlformats.org/officeDocument/2006/relationships/hyperlink" Target="http://zakon4.rada.gov.ua/laws/show/719-18" TargetMode="External"/><Relationship Id="rId45" Type="http://schemas.openxmlformats.org/officeDocument/2006/relationships/hyperlink" Target="http://zakon4.rada.gov.ua/laws/show/145-2006-%D1%80/paran5" TargetMode="External"/><Relationship Id="rId53" Type="http://schemas.openxmlformats.org/officeDocument/2006/relationships/hyperlink" Target="http://zakon4.rada.gov.ua/laws/show/719-18" TargetMode="External"/><Relationship Id="rId58" Type="http://schemas.openxmlformats.org/officeDocument/2006/relationships/hyperlink" Target="http://zakon4.rada.gov.ua/laws/show/719-18" TargetMode="External"/><Relationship Id="rId5" Type="http://schemas.openxmlformats.org/officeDocument/2006/relationships/customXml" Target="../customXml/item5.xml"/><Relationship Id="rId15" Type="http://schemas.openxmlformats.org/officeDocument/2006/relationships/hyperlink" Target="http://zakon4.rada.gov.ua/laws/show/719-18/paran135" TargetMode="External"/><Relationship Id="rId23" Type="http://schemas.openxmlformats.org/officeDocument/2006/relationships/hyperlink" Target="http://zakon4.rada.gov.ua/laws/show/2456-17/paran299" TargetMode="External"/><Relationship Id="rId28" Type="http://schemas.openxmlformats.org/officeDocument/2006/relationships/hyperlink" Target="http://zakon4.rada.gov.ua/laws/show/5492-17" TargetMode="External"/><Relationship Id="rId36" Type="http://schemas.openxmlformats.org/officeDocument/2006/relationships/hyperlink" Target="http://zakon4.rada.gov.ua/laws/show/2456-17/paran659" TargetMode="External"/><Relationship Id="rId49" Type="http://schemas.openxmlformats.org/officeDocument/2006/relationships/hyperlink" Target="http://zakon4.rada.gov.ua/laws/show/719-18" TargetMode="External"/><Relationship Id="rId57" Type="http://schemas.openxmlformats.org/officeDocument/2006/relationships/hyperlink" Target="http://zakon4.rada.gov.ua/laws/show/719-18" TargetMode="External"/><Relationship Id="rId61" Type="http://schemas.openxmlformats.org/officeDocument/2006/relationships/hyperlink" Target="http://zakon4.rada.gov.ua/laws/show/719-18" TargetMode="External"/><Relationship Id="rId10" Type="http://schemas.openxmlformats.org/officeDocument/2006/relationships/webSettings" Target="webSettings.xml"/><Relationship Id="rId19" Type="http://schemas.openxmlformats.org/officeDocument/2006/relationships/hyperlink" Target="http://zakon4.rada.gov.ua/laws/show/1768-14" TargetMode="External"/><Relationship Id="rId31" Type="http://schemas.openxmlformats.org/officeDocument/2006/relationships/hyperlink" Target="http://zakon4.rada.gov.ua/laws/show/2456-17/paran305" TargetMode="External"/><Relationship Id="rId44" Type="http://schemas.openxmlformats.org/officeDocument/2006/relationships/hyperlink" Target="http://zakon4.rada.gov.ua/laws/show/719-18" TargetMode="External"/><Relationship Id="rId52" Type="http://schemas.openxmlformats.org/officeDocument/2006/relationships/hyperlink" Target="http://zakon4.rada.gov.ua/laws/show/719-18" TargetMode="External"/><Relationship Id="rId60" Type="http://schemas.openxmlformats.org/officeDocument/2006/relationships/hyperlink" Target="http://zakon4.rada.gov.ua/laws/show/3353-12"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zakon4.rada.gov.ua/laws/show/719-18/paran135" TargetMode="External"/><Relationship Id="rId22" Type="http://schemas.openxmlformats.org/officeDocument/2006/relationships/hyperlink" Target="http://zakon4.rada.gov.ua/laws/show/2456-17/paran573" TargetMode="External"/><Relationship Id="rId27" Type="http://schemas.openxmlformats.org/officeDocument/2006/relationships/hyperlink" Target="http://zakon4.rada.gov.ua/laws/show/995_801" TargetMode="External"/><Relationship Id="rId30" Type="http://schemas.openxmlformats.org/officeDocument/2006/relationships/hyperlink" Target="http://zakon4.rada.gov.ua/laws/show/719-18/paran135" TargetMode="External"/><Relationship Id="rId35" Type="http://schemas.openxmlformats.org/officeDocument/2006/relationships/hyperlink" Target="http://zakon4.rada.gov.ua/laws/show/2456-17/paran633" TargetMode="External"/><Relationship Id="rId43" Type="http://schemas.openxmlformats.org/officeDocument/2006/relationships/hyperlink" Target="http://zakon4.rada.gov.ua/laws/show/719-18" TargetMode="External"/><Relationship Id="rId48" Type="http://schemas.openxmlformats.org/officeDocument/2006/relationships/hyperlink" Target="http://zakon4.rada.gov.ua/laws/show/719-18" TargetMode="External"/><Relationship Id="rId56" Type="http://schemas.openxmlformats.org/officeDocument/2006/relationships/hyperlink" Target="http://zakon4.rada.gov.ua/laws/show/719-18"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zakon4.rada.gov.ua/laws/show/719-18" TargetMode="External"/><Relationship Id="rId3" Type="http://schemas.openxmlformats.org/officeDocument/2006/relationships/customXml" Target="../customXml/item3.xml"/><Relationship Id="rId12" Type="http://schemas.openxmlformats.org/officeDocument/2006/relationships/hyperlink" Target="http://zakon4.rada.gov.ua/laws/show/719-18/paran135" TargetMode="External"/><Relationship Id="rId17" Type="http://schemas.openxmlformats.org/officeDocument/2006/relationships/hyperlink" Target="http://zakon4.rada.gov.ua/laws/show/719-18/paran135" TargetMode="External"/><Relationship Id="rId25" Type="http://schemas.openxmlformats.org/officeDocument/2006/relationships/hyperlink" Target="http://zakon4.rada.gov.ua/laws/show/2456-17/paran653" TargetMode="External"/><Relationship Id="rId33" Type="http://schemas.openxmlformats.org/officeDocument/2006/relationships/hyperlink" Target="http://zakon4.rada.gov.ua/laws/show/2456-17/paran659" TargetMode="External"/><Relationship Id="rId38" Type="http://schemas.openxmlformats.org/officeDocument/2006/relationships/hyperlink" Target="http://zakon4.rada.gov.ua/laws/show/719-18" TargetMode="External"/><Relationship Id="rId46" Type="http://schemas.openxmlformats.org/officeDocument/2006/relationships/hyperlink" Target="http://zakon4.rada.gov.ua/laws/show/719-18" TargetMode="External"/><Relationship Id="rId59" Type="http://schemas.openxmlformats.org/officeDocument/2006/relationships/hyperlink" Target="http://zakon4.rada.gov.ua/laws/show/5492-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cedc1b3-a6a6-4744-bb8f-c9b717f8a9c9">MFWF-331-39480</_dlc_DocId>
    <_dlc_DocIdUrl xmlns="acedc1b3-a6a6-4744-bb8f-c9b717f8a9c9">
      <Url>http://workflow/04000/04110/_layouts/DocIdRedir.aspx?ID=MFWF-331-39480</Url>
      <Description>MFWF-331-39480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1DC89FFDAC4684DB262DCE45F8F3961" ma:contentTypeVersion="0" ma:contentTypeDescription="Створення нового документа." ma:contentTypeScope="" ma:versionID="83c020f26922ed63a1879982c2428808">
  <xsd:schema xmlns:xsd="http://www.w3.org/2001/XMLSchema" xmlns:xs="http://www.w3.org/2001/XMLSchema" xmlns:p="http://schemas.microsoft.com/office/2006/metadata/properties" xmlns:ns2="acedc1b3-a6a6-4744-bb8f-c9b717f8a9c9" targetNamespace="http://schemas.microsoft.com/office/2006/metadata/properties" ma:root="true" ma:fieldsID="0726173c3e9f53e106ecb31a6e2fb790" ns2:_="">
    <xsd:import namespace="acedc1b3-a6a6-4744-bb8f-c9b717f8a9c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dc1b3-a6a6-4744-bb8f-c9b717f8a9c9"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2DC4-8910-4425-93F9-31EF87EAB515}">
  <ds:schemaRefs>
    <ds:schemaRef ds:uri="http://schemas.microsoft.com/sharepoint/v3/contenttype/forms"/>
  </ds:schemaRefs>
</ds:datastoreItem>
</file>

<file path=customXml/itemProps2.xml><?xml version="1.0" encoding="utf-8"?>
<ds:datastoreItem xmlns:ds="http://schemas.openxmlformats.org/officeDocument/2006/customXml" ds:itemID="{021780EE-A5F3-4D47-B9F2-8A9B5BAB1903}">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acedc1b3-a6a6-4744-bb8f-c9b717f8a9c9"/>
  </ds:schemaRefs>
</ds:datastoreItem>
</file>

<file path=customXml/itemProps3.xml><?xml version="1.0" encoding="utf-8"?>
<ds:datastoreItem xmlns:ds="http://schemas.openxmlformats.org/officeDocument/2006/customXml" ds:itemID="{5A910E11-909C-4D37-973A-965FA371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dc1b3-a6a6-4744-bb8f-c9b717f8a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5EAB1-CF13-4B23-953E-4548ACC14B8D}">
  <ds:schemaRefs>
    <ds:schemaRef ds:uri="http://schemas.microsoft.com/sharepoint/events"/>
  </ds:schemaRefs>
</ds:datastoreItem>
</file>

<file path=customXml/itemProps5.xml><?xml version="1.0" encoding="utf-8"?>
<ds:datastoreItem xmlns:ds="http://schemas.openxmlformats.org/officeDocument/2006/customXml" ds:itemID="{4DA8B4FE-C15D-4D51-946C-3CD1A38B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24</Pages>
  <Words>39500</Words>
  <Characters>22516</Characters>
  <Application>Microsoft Office Word</Application>
  <DocSecurity>0</DocSecurity>
  <Lines>187</Lines>
  <Paragraphs>123</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61893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Bosak</cp:lastModifiedBy>
  <cp:revision>45</cp:revision>
  <cp:lastPrinted>2014-09-14T20:27:00Z</cp:lastPrinted>
  <dcterms:created xsi:type="dcterms:W3CDTF">2014-09-14T18:32:00Z</dcterms:created>
  <dcterms:modified xsi:type="dcterms:W3CDTF">2014-12-13T10:23:00Z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0x01010051DC89FFDAC4684DB262DCE45F8F3961</vt:lpwstr>
  </property>
  <property fmtid="{D5CDD505-2E9C-101B-9397-08002B2CF9AE}" pid="3" name="_dlc_DocIdItemGuid">
    <vt:lpwstr>2b83f663-5856-479a-a15d-e8adcf9e2c3b</vt:lpwstr>
  </property>
</Properties>
</file>